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957" w:type="dxa"/>
        <w:tblInd w:w="-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957"/>
      </w:tblGrid>
      <w:tr w:rsidR="003E460B" w:rsidRPr="008F4E88" w:rsidTr="00966918">
        <w:tc>
          <w:tcPr>
            <w:tcW w:w="11957" w:type="dxa"/>
            <w:tcBorders>
              <w:top w:val="nil"/>
              <w:left w:val="nil"/>
              <w:bottom w:val="nil"/>
              <w:right w:val="nil"/>
            </w:tcBorders>
          </w:tcPr>
          <w:p w:rsidR="003E460B" w:rsidRPr="008F4E88" w:rsidRDefault="003E460B" w:rsidP="00966918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32"/>
                <w:szCs w:val="32"/>
              </w:rPr>
            </w:pPr>
          </w:p>
          <w:p w:rsidR="003E460B" w:rsidRPr="008F4E88" w:rsidRDefault="003E460B" w:rsidP="00966918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32"/>
                <w:szCs w:val="32"/>
                <w:lang w:val="ru-RU"/>
              </w:rPr>
            </w:pPr>
          </w:p>
          <w:p w:rsidR="003E460B" w:rsidRPr="008F4E88" w:rsidRDefault="003E460B" w:rsidP="00966918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32"/>
                <w:szCs w:val="32"/>
                <w:lang w:val="ru-RU"/>
              </w:rPr>
            </w:pPr>
          </w:p>
          <w:p w:rsidR="003E460B" w:rsidRPr="008F4E88" w:rsidRDefault="003E460B" w:rsidP="00966918">
            <w:pPr>
              <w:spacing w:before="80" w:after="0" w:line="240" w:lineRule="auto"/>
              <w:jc w:val="center"/>
              <w:rPr>
                <w:rFonts w:ascii="Times New Roman" w:eastAsia="Calibri" w:hAnsi="Times New Roman" w:cs="Times New Roman"/>
                <w:color w:val="1829A8"/>
                <w:spacing w:val="20"/>
                <w:sz w:val="34"/>
                <w:szCs w:val="34"/>
                <w:lang w:val="ru-RU"/>
              </w:rPr>
            </w:pPr>
            <w:r w:rsidRPr="008F4E88">
              <w:rPr>
                <w:rFonts w:ascii="Calibri" w:eastAsia="Calibri" w:hAnsi="Calibri" w:cs="Times New Roman"/>
                <w:noProof/>
                <w:lang w:eastAsia="uk-UA"/>
              </w:rPr>
              <w:drawing>
                <wp:anchor distT="360045" distB="0" distL="114300" distR="114300" simplePos="0" relativeHeight="251659264" behindDoc="0" locked="0" layoutInCell="1" allowOverlap="1" wp14:anchorId="35FA8BAE" wp14:editId="67CD54E6">
                  <wp:simplePos x="0" y="0"/>
                  <wp:positionH relativeFrom="margin">
                    <wp:posOffset>3474085</wp:posOffset>
                  </wp:positionH>
                  <wp:positionV relativeFrom="paragraph">
                    <wp:posOffset>-801370</wp:posOffset>
                  </wp:positionV>
                  <wp:extent cx="461010" cy="636905"/>
                  <wp:effectExtent l="0" t="0" r="0" b="0"/>
                  <wp:wrapSquare wrapText="bothSides"/>
                  <wp:docPr id="1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1010" cy="636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F4E88">
              <w:rPr>
                <w:rFonts w:ascii="Times New Roman" w:eastAsia="Calibri" w:hAnsi="Times New Roman" w:cs="Times New Roman"/>
                <w:color w:val="1829A8"/>
                <w:spacing w:val="20"/>
                <w:sz w:val="34"/>
                <w:szCs w:val="34"/>
              </w:rPr>
              <w:t>ВЕРХОВНА РАДА УКРАЇНИ</w:t>
            </w:r>
          </w:p>
          <w:p w:rsidR="003E460B" w:rsidRPr="008F4E88" w:rsidRDefault="003E460B" w:rsidP="00966918">
            <w:pPr>
              <w:spacing w:before="100"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1829A8"/>
                <w:spacing w:val="20"/>
                <w:sz w:val="24"/>
                <w:szCs w:val="24"/>
                <w:lang w:val="ru-RU"/>
              </w:rPr>
            </w:pPr>
            <w:r w:rsidRPr="008F4E88">
              <w:rPr>
                <w:rFonts w:ascii="Times New Roman" w:eastAsia="Calibri" w:hAnsi="Times New Roman" w:cs="Times New Roman"/>
                <w:b/>
                <w:color w:val="1829A8"/>
                <w:spacing w:val="20"/>
                <w:sz w:val="24"/>
                <w:szCs w:val="24"/>
              </w:rPr>
              <w:t>Комітет з питань правоохоронної діяльності</w:t>
            </w:r>
          </w:p>
          <w:p w:rsidR="003E460B" w:rsidRPr="008F4E88" w:rsidRDefault="003E460B" w:rsidP="00966918">
            <w:pPr>
              <w:spacing w:before="160" w:after="60" w:line="240" w:lineRule="auto"/>
              <w:jc w:val="center"/>
              <w:rPr>
                <w:rFonts w:ascii="Calibri" w:eastAsia="Calibri" w:hAnsi="Calibri" w:cs="Times New Roman"/>
                <w:color w:val="002060"/>
                <w:sz w:val="20"/>
                <w:szCs w:val="20"/>
                <w:lang w:val="ru-RU"/>
              </w:rPr>
            </w:pPr>
            <w:r w:rsidRPr="008F4E88">
              <w:rPr>
                <w:rFonts w:ascii="Times New Roman" w:eastAsia="Calibri" w:hAnsi="Times New Roman" w:cs="Times New Roman"/>
                <w:color w:val="1829A8"/>
                <w:sz w:val="20"/>
                <w:szCs w:val="20"/>
              </w:rPr>
              <w:t xml:space="preserve">01008, м.Київ-8, вул. М. Грушевського, 5, </w:t>
            </w:r>
            <w:proofErr w:type="spellStart"/>
            <w:r w:rsidRPr="008F4E88">
              <w:rPr>
                <w:rFonts w:ascii="Times New Roman" w:eastAsia="Calibri" w:hAnsi="Times New Roman" w:cs="Times New Roman"/>
                <w:color w:val="1829A8"/>
                <w:sz w:val="20"/>
                <w:szCs w:val="20"/>
              </w:rPr>
              <w:t>тел</w:t>
            </w:r>
            <w:proofErr w:type="spellEnd"/>
            <w:r w:rsidRPr="008F4E88">
              <w:rPr>
                <w:rFonts w:ascii="Times New Roman" w:eastAsia="Calibri" w:hAnsi="Times New Roman" w:cs="Times New Roman"/>
                <w:color w:val="1829A8"/>
                <w:sz w:val="20"/>
                <w:szCs w:val="20"/>
              </w:rPr>
              <w:t>.: 255-35-06</w:t>
            </w:r>
          </w:p>
        </w:tc>
      </w:tr>
    </w:tbl>
    <w:p w:rsidR="003E460B" w:rsidRPr="008F4E88" w:rsidRDefault="003E460B" w:rsidP="003E460B">
      <w:pPr>
        <w:spacing w:after="0" w:line="240" w:lineRule="auto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tbl>
      <w:tblPr>
        <w:tblW w:w="11887" w:type="dxa"/>
        <w:tblInd w:w="-1680" w:type="dxa"/>
        <w:tblBorders>
          <w:top w:val="thinThickMediumGap" w:sz="12" w:space="0" w:color="0033CC"/>
        </w:tblBorders>
        <w:tblLook w:val="04A0" w:firstRow="1" w:lastRow="0" w:firstColumn="1" w:lastColumn="0" w:noHBand="0" w:noVBand="1"/>
      </w:tblPr>
      <w:tblGrid>
        <w:gridCol w:w="1822"/>
        <w:gridCol w:w="9497"/>
        <w:gridCol w:w="568"/>
      </w:tblGrid>
      <w:tr w:rsidR="003E460B" w:rsidRPr="008F4E88" w:rsidTr="00966918">
        <w:tc>
          <w:tcPr>
            <w:tcW w:w="1822" w:type="dxa"/>
            <w:tcBorders>
              <w:top w:val="nil"/>
            </w:tcBorders>
            <w:shd w:val="clear" w:color="auto" w:fill="auto"/>
          </w:tcPr>
          <w:p w:rsidR="003E460B" w:rsidRPr="008F4E88" w:rsidRDefault="003E460B" w:rsidP="00966918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20"/>
                <w:szCs w:val="20"/>
              </w:rPr>
            </w:pPr>
          </w:p>
        </w:tc>
        <w:tc>
          <w:tcPr>
            <w:tcW w:w="9497" w:type="dxa"/>
            <w:shd w:val="clear" w:color="auto" w:fill="auto"/>
          </w:tcPr>
          <w:p w:rsidR="003E460B" w:rsidRPr="008F4E88" w:rsidRDefault="003E460B" w:rsidP="00966918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nil"/>
            </w:tcBorders>
            <w:shd w:val="clear" w:color="auto" w:fill="auto"/>
          </w:tcPr>
          <w:p w:rsidR="003E460B" w:rsidRPr="008F4E88" w:rsidRDefault="003E460B" w:rsidP="00966918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20"/>
                <w:szCs w:val="20"/>
              </w:rPr>
            </w:pPr>
          </w:p>
        </w:tc>
      </w:tr>
    </w:tbl>
    <w:p w:rsidR="003E460B" w:rsidRPr="008F4E88" w:rsidRDefault="003E460B" w:rsidP="003E460B">
      <w:pPr>
        <w:spacing w:after="0" w:line="240" w:lineRule="auto"/>
        <w:rPr>
          <w:rFonts w:ascii="Times New Roman" w:eastAsia="Calibri" w:hAnsi="Times New Roman" w:cs="Times New Roman"/>
          <w:color w:val="002060"/>
          <w:sz w:val="2"/>
          <w:szCs w:val="2"/>
          <w:lang w:val="ru-RU"/>
        </w:rPr>
      </w:pPr>
    </w:p>
    <w:p w:rsidR="003E460B" w:rsidRPr="00C05D18" w:rsidRDefault="003E460B" w:rsidP="003E460B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en-GB"/>
        </w:rPr>
      </w:pPr>
      <w:r w:rsidRPr="00C05D18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en-GB"/>
        </w:rPr>
        <w:t>ВЕРХОВНА РАДА УКРАЇНИ</w:t>
      </w:r>
    </w:p>
    <w:p w:rsidR="003E460B" w:rsidRDefault="003E460B" w:rsidP="003E460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en-GB"/>
        </w:rPr>
      </w:pPr>
    </w:p>
    <w:p w:rsidR="003E460B" w:rsidRPr="00C05D18" w:rsidRDefault="003E460B" w:rsidP="003E460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en-GB"/>
        </w:rPr>
      </w:pPr>
    </w:p>
    <w:p w:rsidR="003E460B" w:rsidRPr="00C05D18" w:rsidRDefault="003E460B" w:rsidP="003E460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5D18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Комітет </w:t>
      </w:r>
      <w:r w:rsidRPr="00C05D18">
        <w:rPr>
          <w:rFonts w:ascii="Times New Roman" w:eastAsia="Times New Roman" w:hAnsi="Times New Roman" w:cs="Times New Roman"/>
          <w:spacing w:val="-2"/>
          <w:sz w:val="28"/>
          <w:szCs w:val="28"/>
          <w:lang w:eastAsia="en-GB"/>
        </w:rPr>
        <w:t xml:space="preserve">з питань правоохоронної діяльності </w:t>
      </w:r>
      <w:r w:rsidRPr="00C05D18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на виконання дорученн</w:t>
      </w:r>
      <w:r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я Голови Верховної Ради України</w:t>
      </w:r>
      <w:r w:rsidRPr="00C05D18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C05D18">
        <w:rPr>
          <w:rFonts w:ascii="Times New Roman" w:eastAsia="Times New Roman" w:hAnsi="Times New Roman" w:cs="Times New Roman"/>
          <w:spacing w:val="-2"/>
          <w:sz w:val="28"/>
          <w:szCs w:val="28"/>
          <w:lang w:eastAsia="en-GB"/>
        </w:rPr>
        <w:t xml:space="preserve">розглянув на своєму засіданні </w:t>
      </w:r>
      <w:r>
        <w:rPr>
          <w:rFonts w:ascii="Times New Roman" w:eastAsia="Times New Roman" w:hAnsi="Times New Roman" w:cs="Times New Roman"/>
          <w:spacing w:val="-2"/>
          <w:sz w:val="28"/>
          <w:szCs w:val="28"/>
          <w:lang w:eastAsia="en-GB"/>
        </w:rPr>
        <w:t>08</w:t>
      </w:r>
      <w:r w:rsidRPr="00C05D18">
        <w:rPr>
          <w:rFonts w:ascii="Times New Roman" w:eastAsia="Times New Roman" w:hAnsi="Times New Roman" w:cs="Times New Roman"/>
          <w:spacing w:val="-2"/>
          <w:sz w:val="28"/>
          <w:szCs w:val="28"/>
          <w:lang w:eastAsia="en-GB"/>
        </w:rPr>
        <w:t>.</w:t>
      </w:r>
      <w:r>
        <w:rPr>
          <w:rFonts w:ascii="Times New Roman" w:eastAsia="Times New Roman" w:hAnsi="Times New Roman" w:cs="Times New Roman"/>
          <w:spacing w:val="-2"/>
          <w:sz w:val="28"/>
          <w:szCs w:val="28"/>
          <w:lang w:eastAsia="en-GB"/>
        </w:rPr>
        <w:t>12</w:t>
      </w:r>
      <w:r w:rsidRPr="00C05D18">
        <w:rPr>
          <w:rFonts w:ascii="Times New Roman" w:eastAsia="Times New Roman" w:hAnsi="Times New Roman" w:cs="Times New Roman"/>
          <w:spacing w:val="-2"/>
          <w:sz w:val="28"/>
          <w:szCs w:val="28"/>
          <w:lang w:eastAsia="en-GB"/>
        </w:rPr>
        <w:t>.202</w:t>
      </w:r>
      <w:r>
        <w:rPr>
          <w:rFonts w:ascii="Times New Roman" w:eastAsia="Times New Roman" w:hAnsi="Times New Roman" w:cs="Times New Roman"/>
          <w:spacing w:val="-2"/>
          <w:sz w:val="28"/>
          <w:szCs w:val="28"/>
          <w:lang w:eastAsia="en-GB"/>
        </w:rPr>
        <w:t>1</w:t>
      </w:r>
      <w:r w:rsidRPr="00C05D18">
        <w:rPr>
          <w:rFonts w:ascii="Times New Roman" w:eastAsia="Times New Roman" w:hAnsi="Times New Roman" w:cs="Times New Roman"/>
          <w:spacing w:val="-2"/>
          <w:sz w:val="28"/>
          <w:szCs w:val="28"/>
          <w:lang w:eastAsia="en-GB"/>
        </w:rPr>
        <w:t xml:space="preserve"> р. (протокол № </w:t>
      </w:r>
      <w:r>
        <w:rPr>
          <w:rFonts w:ascii="Times New Roman" w:eastAsia="Times New Roman" w:hAnsi="Times New Roman" w:cs="Times New Roman"/>
          <w:spacing w:val="-2"/>
          <w:sz w:val="28"/>
          <w:szCs w:val="28"/>
          <w:lang w:eastAsia="en-GB"/>
        </w:rPr>
        <w:t>91) проект Закону України «Про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право на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цивільну вогнепальну</w:t>
      </w:r>
      <w:r w:rsidRPr="00C05D18">
        <w:rPr>
          <w:rFonts w:ascii="Times New Roman" w:eastAsia="Times New Roman" w:hAnsi="Times New Roman" w:cs="Times New Roman"/>
          <w:bCs/>
          <w:sz w:val="28"/>
          <w:szCs w:val="28"/>
        </w:rPr>
        <w:t xml:space="preserve"> збро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ю»</w:t>
      </w:r>
      <w:r w:rsidRPr="00C05D18">
        <w:rPr>
          <w:rFonts w:ascii="Times New Roman" w:eastAsia="Times New Roman" w:hAnsi="Times New Roman" w:cs="Times New Roman"/>
          <w:spacing w:val="-2"/>
          <w:sz w:val="28"/>
          <w:szCs w:val="28"/>
          <w:lang w:eastAsia="en-GB"/>
        </w:rPr>
        <w:t xml:space="preserve"> (</w:t>
      </w:r>
      <w:r w:rsidRPr="00C05D18">
        <w:rPr>
          <w:rFonts w:ascii="Times New Roman" w:eastAsia="Times New Roman" w:hAnsi="Times New Roman" w:cs="Times New Roman"/>
          <w:b/>
          <w:spacing w:val="-2"/>
          <w:sz w:val="28"/>
          <w:szCs w:val="28"/>
          <w:lang w:eastAsia="en-GB"/>
        </w:rPr>
        <w:t xml:space="preserve">реєстр. № </w:t>
      </w:r>
      <w:r>
        <w:rPr>
          <w:rFonts w:ascii="Times New Roman" w:eastAsia="Times New Roman" w:hAnsi="Times New Roman" w:cs="Times New Roman"/>
          <w:b/>
          <w:spacing w:val="-2"/>
          <w:sz w:val="28"/>
          <w:szCs w:val="28"/>
          <w:lang w:eastAsia="en-GB"/>
        </w:rPr>
        <w:t>5708</w:t>
      </w:r>
      <w:r w:rsidRPr="00C05D18">
        <w:rPr>
          <w:rFonts w:ascii="Times New Roman" w:eastAsia="Times New Roman" w:hAnsi="Times New Roman" w:cs="Times New Roman"/>
          <w:spacing w:val="-2"/>
          <w:sz w:val="28"/>
          <w:szCs w:val="28"/>
          <w:lang w:eastAsia="en-GB"/>
        </w:rPr>
        <w:t xml:space="preserve">), внесений народним депутатом України </w:t>
      </w:r>
      <w:proofErr w:type="spellStart"/>
      <w:r>
        <w:rPr>
          <w:rFonts w:ascii="Times New Roman" w:eastAsia="Times New Roman" w:hAnsi="Times New Roman" w:cs="Times New Roman"/>
          <w:spacing w:val="-2"/>
          <w:sz w:val="28"/>
          <w:szCs w:val="28"/>
          <w:lang w:eastAsia="en-GB"/>
        </w:rPr>
        <w:t>Фрісом</w:t>
      </w:r>
      <w:proofErr w:type="spellEnd"/>
      <w:r>
        <w:rPr>
          <w:rFonts w:ascii="Times New Roman" w:eastAsia="Times New Roman" w:hAnsi="Times New Roman" w:cs="Times New Roman"/>
          <w:spacing w:val="-2"/>
          <w:sz w:val="28"/>
          <w:szCs w:val="28"/>
          <w:lang w:eastAsia="en-GB"/>
        </w:rPr>
        <w:t xml:space="preserve"> І.П</w:t>
      </w:r>
      <w:r w:rsidRPr="00C05D18">
        <w:rPr>
          <w:rFonts w:ascii="Times New Roman" w:eastAsia="Times New Roman" w:hAnsi="Times New Roman" w:cs="Times New Roman"/>
          <w:spacing w:val="-2"/>
          <w:sz w:val="28"/>
          <w:szCs w:val="28"/>
          <w:lang w:eastAsia="en-GB"/>
        </w:rPr>
        <w:t>. та іншими</w:t>
      </w:r>
      <w:r w:rsidRPr="00C05D1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05D18">
        <w:rPr>
          <w:rFonts w:ascii="Times New Roman" w:eastAsia="Times New Roman" w:hAnsi="Times New Roman" w:cs="Times New Roman"/>
          <w:sz w:val="28"/>
          <w:szCs w:val="28"/>
          <w:lang w:val="ru-RU"/>
        </w:rPr>
        <w:t>народними</w:t>
      </w:r>
      <w:proofErr w:type="spellEnd"/>
      <w:r w:rsidRPr="00C05D1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депутатами України</w:t>
      </w:r>
      <w:r w:rsidRPr="00C05D18">
        <w:rPr>
          <w:rFonts w:ascii="Times New Roman" w:eastAsia="Times New Roman" w:hAnsi="Times New Roman" w:cs="Times New Roman"/>
          <w:spacing w:val="-2"/>
          <w:sz w:val="28"/>
          <w:szCs w:val="28"/>
          <w:lang w:eastAsia="en-GB"/>
        </w:rPr>
        <w:t>.</w:t>
      </w:r>
    </w:p>
    <w:p w:rsidR="003E460B" w:rsidRDefault="003E460B" w:rsidP="003E460B">
      <w:pPr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5D18"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  <w:t>Метою законопроекту, як зазначено в Пояснювальній записці до нього,</w:t>
      </w:r>
      <w:r w:rsidRPr="00C05D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05D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C05D18">
        <w:rPr>
          <w:rFonts w:ascii="Times New Roman" w:eastAsia="Times New Roman" w:hAnsi="Times New Roman" w:cs="Times New Roman"/>
          <w:bCs/>
          <w:sz w:val="28"/>
          <w:szCs w:val="28"/>
          <w:lang w:eastAsia="en-GB"/>
        </w:rPr>
        <w:t>є</w:t>
      </w:r>
      <w:r w:rsidRPr="00C05D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246FD5">
        <w:rPr>
          <w:rFonts w:ascii="Times New Roman" w:hAnsi="Times New Roman" w:cs="Times New Roman"/>
          <w:sz w:val="28"/>
          <w:szCs w:val="24"/>
        </w:rPr>
        <w:t xml:space="preserve">посилення дотримання режиму законності в питаннях визначення правового режиму власності на зброю, закріплення основних прав та обов'язків громадян і юридичних осіб щодо виробництва, набуття, володіння, розпорядження та використання зброї </w:t>
      </w:r>
      <w:r>
        <w:rPr>
          <w:rFonts w:ascii="Times New Roman" w:hAnsi="Times New Roman" w:cs="Times New Roman"/>
          <w:sz w:val="28"/>
          <w:szCs w:val="24"/>
        </w:rPr>
        <w:t>і</w:t>
      </w:r>
      <w:r w:rsidRPr="00246FD5">
        <w:rPr>
          <w:rFonts w:ascii="Times New Roman" w:hAnsi="Times New Roman" w:cs="Times New Roman"/>
          <w:sz w:val="28"/>
          <w:szCs w:val="24"/>
        </w:rPr>
        <w:t xml:space="preserve"> боєприпасів, врегулювання інших суспільних відносин, що безпосередньо з цим пов'язані.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</w:t>
      </w:r>
    </w:p>
    <w:p w:rsidR="003E460B" w:rsidRPr="00DC3BCE" w:rsidRDefault="003E460B" w:rsidP="003E460B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DC3BCE">
        <w:rPr>
          <w:rFonts w:ascii="Times New Roman" w:hAnsi="Times New Roman" w:cs="Times New Roman"/>
          <w:sz w:val="28"/>
          <w:szCs w:val="28"/>
          <w:lang w:eastAsia="ru-RU"/>
        </w:rPr>
        <w:t>Для досягнення вказаної мети законопроектом  визначаються:</w:t>
      </w:r>
    </w:p>
    <w:p w:rsidR="003E460B" w:rsidRPr="00DC3BCE" w:rsidRDefault="003E460B" w:rsidP="003E460B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DC3BCE">
        <w:rPr>
          <w:rFonts w:ascii="Times New Roman" w:hAnsi="Times New Roman" w:cs="Times New Roman"/>
          <w:sz w:val="28"/>
          <w:szCs w:val="28"/>
          <w:lang w:eastAsia="ru-RU"/>
        </w:rPr>
        <w:t>відповідні терміни і поняття;</w:t>
      </w:r>
    </w:p>
    <w:p w:rsidR="003E460B" w:rsidRPr="00DC3BCE" w:rsidRDefault="003E460B" w:rsidP="003E460B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ab/>
      </w:r>
      <w:r w:rsidR="006C1CDC">
        <w:rPr>
          <w:rFonts w:ascii="Times New Roman" w:hAnsi="Times New Roman" w:cs="Times New Roman"/>
          <w:sz w:val="28"/>
          <w:szCs w:val="28"/>
          <w:lang w:eastAsia="ru-RU"/>
        </w:rPr>
        <w:t xml:space="preserve">поділ </w:t>
      </w:r>
      <w:r w:rsidRPr="00DC3BCE">
        <w:rPr>
          <w:rFonts w:ascii="Times New Roman" w:hAnsi="Times New Roman" w:cs="Times New Roman"/>
          <w:sz w:val="28"/>
          <w:szCs w:val="28"/>
          <w:lang w:eastAsia="ru-RU"/>
        </w:rPr>
        <w:t xml:space="preserve">цивільної вогнепальної зброї </w:t>
      </w:r>
      <w:r w:rsidR="006C1CDC">
        <w:rPr>
          <w:rFonts w:ascii="Times New Roman" w:hAnsi="Times New Roman" w:cs="Times New Roman"/>
          <w:sz w:val="28"/>
          <w:szCs w:val="28"/>
          <w:lang w:eastAsia="ru-RU"/>
        </w:rPr>
        <w:t xml:space="preserve">на </w:t>
      </w:r>
      <w:r w:rsidR="006C1CDC" w:rsidRPr="00DC3BCE">
        <w:rPr>
          <w:rFonts w:ascii="Times New Roman" w:hAnsi="Times New Roman" w:cs="Times New Roman"/>
          <w:sz w:val="28"/>
          <w:szCs w:val="28"/>
          <w:lang w:eastAsia="ru-RU"/>
        </w:rPr>
        <w:t xml:space="preserve">категорії </w:t>
      </w:r>
      <w:r w:rsidRPr="00DC3BCE">
        <w:rPr>
          <w:rFonts w:ascii="Times New Roman" w:hAnsi="Times New Roman" w:cs="Times New Roman"/>
          <w:sz w:val="28"/>
          <w:szCs w:val="28"/>
          <w:lang w:eastAsia="ru-RU"/>
        </w:rPr>
        <w:t xml:space="preserve">А, B, C, D, E залежно від її технічних характеристик; </w:t>
      </w:r>
    </w:p>
    <w:p w:rsidR="003E460B" w:rsidRPr="00DC3BCE" w:rsidRDefault="003E460B" w:rsidP="003E460B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DC3BCE">
        <w:rPr>
          <w:rFonts w:ascii="Times New Roman" w:hAnsi="Times New Roman" w:cs="Times New Roman"/>
          <w:sz w:val="28"/>
          <w:szCs w:val="28"/>
          <w:lang w:eastAsia="ru-RU"/>
        </w:rPr>
        <w:t>види зброї, заборонені до цивільного обігу;</w:t>
      </w:r>
    </w:p>
    <w:p w:rsidR="003E460B" w:rsidRPr="00DC3BCE" w:rsidRDefault="003E460B" w:rsidP="003E460B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DC3BCE">
        <w:rPr>
          <w:rFonts w:ascii="Times New Roman" w:hAnsi="Times New Roman" w:cs="Times New Roman"/>
          <w:sz w:val="28"/>
          <w:szCs w:val="28"/>
          <w:lang w:eastAsia="ru-RU"/>
        </w:rPr>
        <w:t>умови, за яких фізичні та юридичні особи мають право набувати у власність зброю, що перебуває в цивільному</w:t>
      </w:r>
      <w:r w:rsidR="0022202C">
        <w:rPr>
          <w:rFonts w:ascii="Times New Roman" w:hAnsi="Times New Roman" w:cs="Times New Roman"/>
          <w:sz w:val="28"/>
          <w:szCs w:val="28"/>
          <w:lang w:eastAsia="ru-RU"/>
        </w:rPr>
        <w:t xml:space="preserve"> обігу</w:t>
      </w:r>
      <w:r w:rsidR="00E14FD2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="0022202C">
        <w:rPr>
          <w:rFonts w:ascii="Times New Roman" w:hAnsi="Times New Roman" w:cs="Times New Roman"/>
          <w:sz w:val="28"/>
          <w:szCs w:val="28"/>
          <w:lang w:eastAsia="ru-RU"/>
        </w:rPr>
        <w:t xml:space="preserve"> та б</w:t>
      </w:r>
      <w:r w:rsidR="00EA00D3">
        <w:rPr>
          <w:rFonts w:ascii="Times New Roman" w:hAnsi="Times New Roman" w:cs="Times New Roman"/>
          <w:sz w:val="28"/>
          <w:szCs w:val="28"/>
          <w:lang w:eastAsia="ru-RU"/>
        </w:rPr>
        <w:t>оє</w:t>
      </w:r>
      <w:r w:rsidR="0022202C">
        <w:rPr>
          <w:rFonts w:ascii="Times New Roman" w:hAnsi="Times New Roman" w:cs="Times New Roman"/>
          <w:sz w:val="28"/>
          <w:szCs w:val="28"/>
          <w:lang w:eastAsia="ru-RU"/>
        </w:rPr>
        <w:t>припаси до неї.</w:t>
      </w:r>
      <w:r w:rsidRPr="00DC3BCE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3E460B" w:rsidRPr="00DC3BCE" w:rsidRDefault="003E460B" w:rsidP="003E460B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ab/>
        <w:t>Також з</w:t>
      </w:r>
      <w:r w:rsidR="0022202C">
        <w:rPr>
          <w:rFonts w:ascii="Times New Roman" w:hAnsi="Times New Roman" w:cs="Times New Roman"/>
          <w:sz w:val="28"/>
          <w:szCs w:val="28"/>
          <w:lang w:eastAsia="ru-RU"/>
        </w:rPr>
        <w:t>аконопроект</w:t>
      </w:r>
      <w:r w:rsidRPr="00DC3BCE">
        <w:rPr>
          <w:rFonts w:ascii="Times New Roman" w:hAnsi="Times New Roman" w:cs="Times New Roman"/>
          <w:sz w:val="28"/>
          <w:szCs w:val="28"/>
          <w:lang w:eastAsia="ru-RU"/>
        </w:rPr>
        <w:t xml:space="preserve"> передбач</w:t>
      </w:r>
      <w:r w:rsidR="0022202C">
        <w:rPr>
          <w:rFonts w:ascii="Times New Roman" w:hAnsi="Times New Roman" w:cs="Times New Roman"/>
          <w:sz w:val="28"/>
          <w:szCs w:val="28"/>
          <w:lang w:eastAsia="ru-RU"/>
        </w:rPr>
        <w:t>ає</w:t>
      </w:r>
      <w:r w:rsidRPr="00DC3BCE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3E460B" w:rsidRPr="00DC3BCE" w:rsidRDefault="003E460B" w:rsidP="003E460B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DC3BCE">
        <w:rPr>
          <w:rFonts w:ascii="Times New Roman" w:hAnsi="Times New Roman" w:cs="Times New Roman"/>
          <w:sz w:val="28"/>
          <w:szCs w:val="28"/>
          <w:lang w:eastAsia="ru-RU"/>
        </w:rPr>
        <w:t xml:space="preserve">створення та ведення Єдиного державного реєстру цивільної вогнепальної зброї, держателем якого є Міністерство внутрішніх справ </w:t>
      </w:r>
      <w:r>
        <w:rPr>
          <w:rFonts w:ascii="Times New Roman" w:hAnsi="Times New Roman" w:cs="Times New Roman"/>
          <w:sz w:val="28"/>
          <w:szCs w:val="28"/>
          <w:lang w:eastAsia="ru-RU"/>
        </w:rPr>
        <w:t>України</w:t>
      </w:r>
      <w:r w:rsidRPr="00DC3BCE">
        <w:rPr>
          <w:rFonts w:ascii="Times New Roman" w:hAnsi="Times New Roman" w:cs="Times New Roman"/>
          <w:sz w:val="28"/>
          <w:szCs w:val="28"/>
          <w:lang w:eastAsia="ru-RU"/>
        </w:rPr>
        <w:t xml:space="preserve">; </w:t>
      </w:r>
    </w:p>
    <w:p w:rsidR="003E460B" w:rsidRDefault="003E460B" w:rsidP="003E460B">
      <w:pPr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видачу</w:t>
      </w:r>
      <w:r w:rsidRPr="005438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першого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438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освідчення власника зброї строком на 3 роки, а кожного наступного (продовженого) – на 5 років за місцем реєстрації особи або постійного проживання (перебування)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A2FC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визначеному Кабінетом Міністрів України</w:t>
      </w:r>
      <w:r w:rsidRPr="007A2F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порядку</w:t>
      </w:r>
      <w:r w:rsidRPr="005438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3E460B" w:rsidRDefault="003E460B" w:rsidP="003E460B">
      <w:pPr>
        <w:tabs>
          <w:tab w:val="left" w:pos="1080"/>
        </w:tabs>
        <w:spacing w:line="240" w:lineRule="auto"/>
        <w:ind w:firstLine="709"/>
        <w:jc w:val="both"/>
        <w:outlineLvl w:val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C05D18">
        <w:rPr>
          <w:rFonts w:ascii="Times New Roman" w:eastAsia="Times New Roman" w:hAnsi="Times New Roman"/>
          <w:sz w:val="28"/>
          <w:szCs w:val="28"/>
          <w:lang w:eastAsia="ru-RU"/>
        </w:rPr>
        <w:t>спадкування цивільної вогнепальної зброї та бо</w:t>
      </w:r>
      <w:r w:rsidR="00357E53">
        <w:rPr>
          <w:rFonts w:ascii="Times New Roman" w:eastAsia="Times New Roman" w:hAnsi="Times New Roman"/>
          <w:sz w:val="28"/>
          <w:szCs w:val="28"/>
          <w:lang w:eastAsia="ru-RU"/>
        </w:rPr>
        <w:t>є</w:t>
      </w:r>
      <w:r w:rsidRPr="00C05D18">
        <w:rPr>
          <w:rFonts w:ascii="Times New Roman" w:eastAsia="Times New Roman" w:hAnsi="Times New Roman"/>
          <w:sz w:val="28"/>
          <w:szCs w:val="28"/>
          <w:lang w:eastAsia="ru-RU"/>
        </w:rPr>
        <w:t>припасів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до неї;</w:t>
      </w:r>
    </w:p>
    <w:p w:rsidR="003E460B" w:rsidRDefault="003E460B" w:rsidP="003E460B">
      <w:pPr>
        <w:tabs>
          <w:tab w:val="left" w:pos="1080"/>
        </w:tabs>
        <w:spacing w:line="240" w:lineRule="auto"/>
        <w:ind w:firstLine="709"/>
        <w:jc w:val="both"/>
        <w:outlineLvl w:val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C05D18">
        <w:rPr>
          <w:rFonts w:ascii="Times New Roman" w:eastAsia="Times New Roman" w:hAnsi="Times New Roman"/>
          <w:sz w:val="28"/>
          <w:szCs w:val="28"/>
          <w:lang w:eastAsia="ru-RU"/>
        </w:rPr>
        <w:t>зберігання цивільної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вогнепальної</w:t>
      </w:r>
      <w:r w:rsidRPr="00C05D18">
        <w:rPr>
          <w:rFonts w:ascii="Times New Roman" w:eastAsia="Times New Roman" w:hAnsi="Times New Roman"/>
          <w:sz w:val="28"/>
          <w:szCs w:val="28"/>
          <w:lang w:eastAsia="ru-RU"/>
        </w:rPr>
        <w:t xml:space="preserve"> зброї та бо</w:t>
      </w:r>
      <w:r w:rsidR="00357E53">
        <w:rPr>
          <w:rFonts w:ascii="Times New Roman" w:eastAsia="Times New Roman" w:hAnsi="Times New Roman"/>
          <w:sz w:val="28"/>
          <w:szCs w:val="28"/>
          <w:lang w:eastAsia="ru-RU"/>
        </w:rPr>
        <w:t>є</w:t>
      </w:r>
      <w:r w:rsidRPr="00C05D18">
        <w:rPr>
          <w:rFonts w:ascii="Times New Roman" w:eastAsia="Times New Roman" w:hAnsi="Times New Roman"/>
          <w:sz w:val="28"/>
          <w:szCs w:val="28"/>
          <w:lang w:eastAsia="ru-RU"/>
        </w:rPr>
        <w:t>припасів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3E460B" w:rsidRDefault="003E460B" w:rsidP="003E460B">
      <w:pPr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38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запровадження страхув</w:t>
      </w:r>
      <w:r w:rsidR="002220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ання цивільної відповідальності </w:t>
      </w:r>
      <w:r w:rsidRPr="005438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власників </w:t>
      </w:r>
      <w:r w:rsidR="00C528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цивільної </w:t>
      </w:r>
      <w:r w:rsidRPr="005438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вогнепальної зброї за шкоду, </w:t>
      </w:r>
      <w:r w:rsidR="002220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що</w:t>
      </w:r>
      <w:r w:rsidRPr="005438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може бути за</w:t>
      </w:r>
      <w:r w:rsidR="002220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r w:rsidRPr="005438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діяна третій особі або її майну;</w:t>
      </w:r>
    </w:p>
    <w:p w:rsidR="003E460B" w:rsidRPr="00F371ED" w:rsidRDefault="003E460B" w:rsidP="003E460B">
      <w:pPr>
        <w:tabs>
          <w:tab w:val="left" w:pos="1080"/>
        </w:tabs>
        <w:spacing w:line="240" w:lineRule="auto"/>
        <w:ind w:firstLine="709"/>
        <w:jc w:val="both"/>
        <w:outlineLvl w:val="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порядок</w:t>
      </w:r>
      <w:r w:rsidRPr="00C05D18">
        <w:rPr>
          <w:rFonts w:ascii="Times New Roman" w:eastAsia="Times New Roman" w:hAnsi="Times New Roman"/>
          <w:sz w:val="28"/>
          <w:szCs w:val="28"/>
          <w:lang w:eastAsia="ru-RU"/>
        </w:rPr>
        <w:t xml:space="preserve"> застосування цивільної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вогнепальної зброї для захисту;</w:t>
      </w:r>
    </w:p>
    <w:p w:rsidR="003E460B" w:rsidRDefault="003E460B" w:rsidP="003E460B">
      <w:pPr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38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розширення видів господарської діяльності, які підлягают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 ліцензуванню, зокрема, діяльно</w:t>
      </w:r>
      <w:r w:rsidRPr="005438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r w:rsidRPr="005438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тирів та стрільбищ, курсів з вивчення матеріальної частини зброї, правил поводження з нею та її застосування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5438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шляхом внесення змін до </w:t>
      </w:r>
      <w:r w:rsidRPr="005438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Закону України «Про ліцензування певних видів господарської діяльності»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тощо</w:t>
      </w:r>
      <w:r w:rsidRPr="005438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3E460B" w:rsidRPr="00F11FC1" w:rsidRDefault="003E460B" w:rsidP="003E460B">
      <w:pPr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95ADC">
        <w:rPr>
          <w:rFonts w:ascii="Times New Roman" w:eastAsia="Times New Roman" w:hAnsi="Times New Roman" w:cs="Times New Roman"/>
          <w:color w:val="000000"/>
          <w:sz w:val="28"/>
          <w:lang w:eastAsia="uk-UA"/>
        </w:rPr>
        <w:t>Актуальність прийняття законопроекту обумовлена тим, що незважаючи на важливе значення, яке має забезпечення особливого правового режиму обігу цивільної вогнепальної зброї та боєприпасів до неї для гарантій безпеки суспільства, прав і свобод громадян, таке регулювання на даний час здійснюється лише підзаконними нормативними актами Міністерства внутрішніх справ України, інших міністерств та відомств.</w:t>
      </w:r>
    </w:p>
    <w:p w:rsidR="003E460B" w:rsidRDefault="003E460B" w:rsidP="003E460B">
      <w:pPr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</w:pPr>
      <w:r w:rsidRPr="00C05D18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Головн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е науково-експертне</w:t>
      </w:r>
      <w:r w:rsidRPr="00C05D18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управління Апарату Верховної Ради України </w:t>
      </w:r>
      <w:r w:rsidRPr="001D1043">
        <w:rPr>
          <w:rFonts w:ascii="Times New Roman" w:eastAsia="Batang" w:hAnsi="Times New Roman"/>
          <w:sz w:val="28"/>
          <w:szCs w:val="28"/>
          <w:lang w:eastAsia="ru-RU"/>
        </w:rPr>
        <w:t>вважає запровадження законодавчого регулювання обігу зброї, у тому числі і вогнепальної, актуальним і необхідним</w:t>
      </w:r>
      <w:r>
        <w:rPr>
          <w:rFonts w:ascii="Times New Roman" w:eastAsia="Batang" w:hAnsi="Times New Roman"/>
          <w:sz w:val="28"/>
          <w:szCs w:val="28"/>
          <w:lang w:eastAsia="ru-RU"/>
        </w:rPr>
        <w:t xml:space="preserve">, </w:t>
      </w:r>
      <w:r w:rsidRPr="00C05D18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нада</w:t>
      </w:r>
      <w:r w:rsidR="00DD6528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ючи</w:t>
      </w:r>
      <w:r w:rsidRPr="00C05D18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зауваження до деяких положень проекту.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</w:p>
    <w:p w:rsidR="0048584C" w:rsidRDefault="0048584C" w:rsidP="0048584C">
      <w:pPr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На </w:t>
      </w:r>
      <w:r w:rsidR="003E460B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підтрим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к</w:t>
      </w:r>
      <w:r w:rsidR="003E460B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у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проекту</w:t>
      </w:r>
      <w:r w:rsidR="003E460B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із зауваженнями та пропозиціями до нього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висловилися</w:t>
      </w:r>
      <w:r w:rsidR="003E460B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: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</w:p>
    <w:p w:rsidR="003E460B" w:rsidRDefault="0048584C" w:rsidP="0048584C">
      <w:pPr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</w:pPr>
      <w:r w:rsidRPr="0048584C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Міністерство внутр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ішніх справ України, </w:t>
      </w:r>
      <w:r w:rsidRPr="0048584C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Інститут  закон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одавства Верховної Ради України, </w:t>
      </w:r>
      <w:r w:rsidRPr="0048584C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Львівський державний університ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ет внутрішніх справ, </w:t>
      </w:r>
      <w:r w:rsidRPr="0048584C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Міністерство захисту довкілля та природних ресурсів України</w:t>
      </w:r>
      <w:r w:rsidR="0022202C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,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r w:rsidRPr="0048584C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                                                                              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                              </w:t>
      </w:r>
      <w:r w:rsidRPr="0048584C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Національна 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кадемія правових наук України, </w:t>
      </w:r>
      <w:r w:rsidRPr="0048584C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Національна академія С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лужби</w:t>
      </w:r>
      <w:r w:rsidRPr="0048584C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безпеки України,</w:t>
      </w:r>
      <w:r w:rsidRPr="0048584C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Київський національний ун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іверситет імені Тараса Шевченка</w:t>
      </w:r>
      <w:r w:rsidRPr="0048584C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.</w:t>
      </w:r>
    </w:p>
    <w:p w:rsidR="003E460B" w:rsidRPr="00F11FC1" w:rsidRDefault="003E460B" w:rsidP="0048584C">
      <w:pPr>
        <w:tabs>
          <w:tab w:val="left" w:pos="709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Офіс Генерального прокурора, Міністерство юстиції України, Харківський національний університет внутрішніх справ</w:t>
      </w:r>
      <w:r w:rsidR="0048584C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,</w:t>
      </w:r>
      <w:r w:rsidR="0048584C" w:rsidRPr="0048584C">
        <w:t xml:space="preserve"> </w:t>
      </w:r>
      <w:r w:rsidR="0048584C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Національна поліція України, </w:t>
      </w:r>
      <w:r w:rsidR="0048584C" w:rsidRPr="0048584C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Національний юридичний університет імені Ярослава Мудрого </w:t>
      </w:r>
      <w:r w:rsidR="0048584C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висловили</w:t>
      </w:r>
      <w:r w:rsidR="005933B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слушні пропозиції щодо</w:t>
      </w:r>
      <w:bookmarkStart w:id="0" w:name="_GoBack"/>
      <w:bookmarkEnd w:id="0"/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доопрацювання</w:t>
      </w:r>
      <w:r w:rsidR="0048584C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проекту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.</w:t>
      </w:r>
    </w:p>
    <w:p w:rsidR="003E460B" w:rsidRDefault="003E460B" w:rsidP="003E460B">
      <w:pPr>
        <w:tabs>
          <w:tab w:val="center" w:pos="2677"/>
        </w:tabs>
        <w:spacing w:after="17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uk-UA"/>
        </w:rPr>
        <w:t xml:space="preserve">          П</w:t>
      </w:r>
      <w:r w:rsidRPr="00995ADC">
        <w:rPr>
          <w:rFonts w:ascii="Times New Roman" w:eastAsia="Times New Roman" w:hAnsi="Times New Roman" w:cs="Times New Roman"/>
          <w:color w:val="000000"/>
          <w:sz w:val="28"/>
          <w:lang w:eastAsia="uk-UA"/>
        </w:rPr>
        <w:t>огоджуючись із необхідністю врегулювання зазначених</w:t>
      </w:r>
      <w:r>
        <w:rPr>
          <w:rFonts w:ascii="Times New Roman" w:eastAsia="Times New Roman" w:hAnsi="Times New Roman" w:cs="Times New Roman"/>
          <w:color w:val="000000"/>
          <w:sz w:val="28"/>
          <w:lang w:eastAsia="uk-UA"/>
        </w:rPr>
        <w:t xml:space="preserve"> </w:t>
      </w:r>
      <w:r w:rsidRPr="00995ADC">
        <w:rPr>
          <w:rFonts w:ascii="Times New Roman" w:eastAsia="Times New Roman" w:hAnsi="Times New Roman" w:cs="Times New Roman"/>
          <w:color w:val="000000"/>
          <w:sz w:val="28"/>
          <w:lang w:eastAsia="uk-UA"/>
        </w:rPr>
        <w:t>вище питань на законодавчому рівні та прийняття з цією метою відповідного закону</w:t>
      </w:r>
      <w:r>
        <w:rPr>
          <w:rFonts w:ascii="Times New Roman" w:eastAsia="Times New Roman" w:hAnsi="Times New Roman" w:cs="Times New Roman"/>
          <w:color w:val="000000"/>
          <w:sz w:val="28"/>
          <w:lang w:eastAsia="uk-UA"/>
        </w:rPr>
        <w:t xml:space="preserve">, </w:t>
      </w:r>
      <w:r w:rsidRPr="00995ADC">
        <w:rPr>
          <w:rFonts w:ascii="Times New Roman" w:eastAsia="Times New Roman" w:hAnsi="Times New Roman" w:cs="Times New Roman"/>
          <w:sz w:val="28"/>
          <w:szCs w:val="28"/>
          <w:lang w:eastAsia="en-GB"/>
        </w:rPr>
        <w:t>аналіз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>уючи</w:t>
      </w:r>
      <w:r w:rsidRPr="00995ADC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положення </w:t>
      </w:r>
      <w:r w:rsidRPr="00995ADC">
        <w:rPr>
          <w:rFonts w:ascii="Times New Roman" w:eastAsia="Times New Roman" w:hAnsi="Times New Roman" w:cs="Times New Roman"/>
          <w:sz w:val="28"/>
          <w:szCs w:val="28"/>
          <w:lang w:eastAsia="en-GB"/>
        </w:rPr>
        <w:t>проек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>ту, а також зауваження та пропозиції до нього, що</w:t>
      </w:r>
      <w:r w:rsidRPr="00FC3B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надійшли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від зазначених вище державних органів та </w:t>
      </w:r>
      <w:r w:rsidR="0048584C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вищих 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>навчальних закладів</w:t>
      </w:r>
      <w:r w:rsidR="001C588B">
        <w:rPr>
          <w:rFonts w:ascii="Times New Roman" w:eastAsia="Times New Roman" w:hAnsi="Times New Roman" w:cs="Times New Roman"/>
          <w:sz w:val="28"/>
          <w:szCs w:val="28"/>
          <w:lang w:eastAsia="en-GB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необхідно зазначити наступне.</w:t>
      </w:r>
    </w:p>
    <w:p w:rsidR="008D5EA6" w:rsidRDefault="001F565D" w:rsidP="003E460B">
      <w:pPr>
        <w:tabs>
          <w:tab w:val="center" w:pos="2677"/>
        </w:tabs>
        <w:spacing w:after="17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ab/>
        <w:t xml:space="preserve">          Потребують</w:t>
      </w:r>
      <w:r w:rsidR="008D5EA6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>уточнення</w:t>
      </w:r>
      <w:r w:rsidR="008D5EA6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>окремі</w:t>
      </w:r>
      <w:r w:rsidR="008D5EA6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 w:rsidR="008D5EA6" w:rsidRPr="008D5EA6">
        <w:rPr>
          <w:rFonts w:ascii="Times New Roman" w:eastAsia="Times New Roman" w:hAnsi="Times New Roman" w:cs="Times New Roman"/>
          <w:sz w:val="28"/>
          <w:szCs w:val="28"/>
          <w:lang w:eastAsia="en-GB"/>
        </w:rPr>
        <w:t>термін</w:t>
      </w:r>
      <w:r w:rsidR="008D5EA6">
        <w:rPr>
          <w:rFonts w:ascii="Times New Roman" w:eastAsia="Times New Roman" w:hAnsi="Times New Roman" w:cs="Times New Roman"/>
          <w:sz w:val="28"/>
          <w:szCs w:val="28"/>
          <w:lang w:eastAsia="en-GB"/>
        </w:rPr>
        <w:t>и</w:t>
      </w:r>
      <w:r w:rsidR="008A67DF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і</w:t>
      </w:r>
      <w:r w:rsidR="008D5EA6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поняття статті</w:t>
      </w:r>
      <w:r w:rsidR="008D5EA6" w:rsidRPr="008D5EA6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 w:rsidR="00CA1FA7">
        <w:rPr>
          <w:rFonts w:ascii="Times New Roman" w:eastAsia="Times New Roman" w:hAnsi="Times New Roman" w:cs="Times New Roman"/>
          <w:sz w:val="28"/>
          <w:szCs w:val="28"/>
          <w:lang w:eastAsia="en-GB"/>
        </w:rPr>
        <w:t>1 проекту, а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та</w:t>
      </w:r>
      <w:r w:rsidR="00CA1FA7">
        <w:rPr>
          <w:rFonts w:ascii="Times New Roman" w:eastAsia="Times New Roman" w:hAnsi="Times New Roman" w:cs="Times New Roman"/>
          <w:sz w:val="28"/>
          <w:szCs w:val="28"/>
          <w:lang w:eastAsia="en-GB"/>
        </w:rPr>
        <w:t>кож редакційного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доопрацювання окремі положення законопроекту.</w:t>
      </w:r>
    </w:p>
    <w:p w:rsidR="003E460B" w:rsidRPr="00291E21" w:rsidRDefault="003E460B" w:rsidP="003E460B">
      <w:pPr>
        <w:tabs>
          <w:tab w:val="center" w:pos="2677"/>
        </w:tabs>
        <w:spacing w:after="17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291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  <w:r w:rsidR="00CA1F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Зокрема</w:t>
      </w:r>
      <w:r w:rsidR="001F56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</w:t>
      </w:r>
      <w:r w:rsidRPr="00291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статті 5 законопроекту «Категорії цив</w:t>
      </w:r>
      <w:r w:rsidR="004B537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ільної вогнепальної зброї» визначення зброї</w:t>
      </w:r>
      <w:r w:rsidRPr="00291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категорії </w:t>
      </w:r>
      <w:r w:rsidR="004B537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як</w:t>
      </w:r>
      <w:r w:rsidRPr="00291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B537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spellStart"/>
      <w:r w:rsidRPr="00291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короткоствольн</w:t>
      </w:r>
      <w:r w:rsidR="004B537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proofErr w:type="spellEnd"/>
      <w:r w:rsidR="004B537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вогнепальна зброя»</w:t>
      </w:r>
      <w:r w:rsidRPr="00291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слід доповнити словом «нарізна», що </w:t>
      </w:r>
      <w:proofErr w:type="spellStart"/>
      <w:r w:rsidRPr="00291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логічно</w:t>
      </w:r>
      <w:proofErr w:type="spellEnd"/>
      <w:r w:rsidRPr="00291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узгоджувалося би із запропонованим розподілом зброї, окрім довгоствольної та </w:t>
      </w:r>
      <w:proofErr w:type="spellStart"/>
      <w:r w:rsidRPr="00291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короткоствольної</w:t>
      </w:r>
      <w:proofErr w:type="spellEnd"/>
      <w:r w:rsidRPr="00291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також на </w:t>
      </w:r>
      <w:proofErr w:type="spellStart"/>
      <w:r w:rsidRPr="00291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гладкоствольну</w:t>
      </w:r>
      <w:proofErr w:type="spellEnd"/>
      <w:r w:rsidRPr="00291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нарізну. Одночасно необхідно </w:t>
      </w:r>
      <w:proofErr w:type="spellStart"/>
      <w:r w:rsidRPr="00291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внести</w:t>
      </w:r>
      <w:proofErr w:type="spellEnd"/>
      <w:r w:rsidRPr="00291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відповідне уточнення до визн</w:t>
      </w:r>
      <w:r w:rsidR="00E56B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ачення терміну «</w:t>
      </w:r>
      <w:proofErr w:type="spellStart"/>
      <w:r w:rsidR="00E56B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короткоствольна</w:t>
      </w:r>
      <w:proofErr w:type="spellEnd"/>
      <w:r w:rsidRPr="00291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вогнепальна зброя», що міститься у ста</w:t>
      </w:r>
      <w:proofErr w:type="spellStart"/>
      <w:r w:rsidRPr="00291E2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тті</w:t>
      </w:r>
      <w:proofErr w:type="spellEnd"/>
      <w:r w:rsidRPr="00291E2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1</w:t>
      </w:r>
      <w:r w:rsidRPr="00291E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проекту</w:t>
      </w:r>
      <w:r w:rsidRPr="00291E2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«</w:t>
      </w:r>
      <w:proofErr w:type="spellStart"/>
      <w:r w:rsidRPr="00291E2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Визначення</w:t>
      </w:r>
      <w:proofErr w:type="spellEnd"/>
      <w:r w:rsidRPr="00291E2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291E2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термінів</w:t>
      </w:r>
      <w:proofErr w:type="spellEnd"/>
      <w:r w:rsidRPr="00291E2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і понять».</w:t>
      </w:r>
      <w:r w:rsidR="00B117E8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B117E8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Також</w:t>
      </w:r>
      <w:proofErr w:type="spellEnd"/>
      <w:r w:rsidR="00647B9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з </w:t>
      </w:r>
      <w:proofErr w:type="spellStart"/>
      <w:r w:rsidR="00647B9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огляду</w:t>
      </w:r>
      <w:proofErr w:type="spellEnd"/>
      <w:r w:rsidR="00647B9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на </w:t>
      </w:r>
      <w:proofErr w:type="spellStart"/>
      <w:r w:rsidR="00647B9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встановлену</w:t>
      </w:r>
      <w:proofErr w:type="spellEnd"/>
      <w:r w:rsidR="00B117E8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r w:rsidR="00647B9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законом </w:t>
      </w:r>
      <w:proofErr w:type="spellStart"/>
      <w:r w:rsidR="00647B9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юридичну</w:t>
      </w:r>
      <w:proofErr w:type="spellEnd"/>
      <w:r w:rsidR="00647B9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647B9B" w:rsidRPr="00647B9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відповідальн</w:t>
      </w:r>
      <w:r w:rsidR="00647B9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ість</w:t>
      </w:r>
      <w:proofErr w:type="spellEnd"/>
      <w:r w:rsidR="00647B9B" w:rsidRPr="00647B9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за </w:t>
      </w:r>
      <w:proofErr w:type="spellStart"/>
      <w:r w:rsidR="00647B9B" w:rsidRPr="00647B9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незаконне</w:t>
      </w:r>
      <w:proofErr w:type="spellEnd"/>
      <w:r w:rsidR="00647B9B" w:rsidRPr="00647B9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647B9B" w:rsidRPr="00647B9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поводження</w:t>
      </w:r>
      <w:proofErr w:type="spellEnd"/>
      <w:r w:rsidR="00647B9B" w:rsidRPr="00647B9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647B9B" w:rsidRPr="00647B9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із</w:t>
      </w:r>
      <w:proofErr w:type="spellEnd"/>
      <w:r w:rsidR="00647B9B" w:rsidRPr="00647B9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647B9B" w:rsidRPr="00647B9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зброєю</w:t>
      </w:r>
      <w:proofErr w:type="spellEnd"/>
      <w:r w:rsidR="00647B9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, </w:t>
      </w:r>
      <w:proofErr w:type="spellStart"/>
      <w:r w:rsidR="000075D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вбачається</w:t>
      </w:r>
      <w:proofErr w:type="spellEnd"/>
      <w:r w:rsidR="000075D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0075D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доцільним</w:t>
      </w:r>
      <w:proofErr w:type="spellEnd"/>
      <w:r w:rsidR="000075D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0075D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передбачити</w:t>
      </w:r>
      <w:proofErr w:type="spellEnd"/>
      <w:r w:rsidR="000075D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в </w:t>
      </w:r>
      <w:proofErr w:type="spellStart"/>
      <w:r w:rsidR="000075D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проекті</w:t>
      </w:r>
      <w:proofErr w:type="spellEnd"/>
      <w:r w:rsidR="000075D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B117E8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визначення</w:t>
      </w:r>
      <w:proofErr w:type="spellEnd"/>
      <w:r w:rsidR="00B117E8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r w:rsidR="000075D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та порядок </w:t>
      </w:r>
      <w:proofErr w:type="spellStart"/>
      <w:r w:rsidR="000075D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набуття</w:t>
      </w:r>
      <w:proofErr w:type="spellEnd"/>
      <w:r w:rsidR="000075D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у </w:t>
      </w:r>
      <w:proofErr w:type="spellStart"/>
      <w:r w:rsidR="000075D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власність</w:t>
      </w:r>
      <w:proofErr w:type="spellEnd"/>
      <w:r w:rsidR="000075D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B117E8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холодної</w:t>
      </w:r>
      <w:proofErr w:type="spellEnd"/>
      <w:r w:rsidR="00B117E8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r w:rsidR="000075D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та </w:t>
      </w:r>
      <w:proofErr w:type="spellStart"/>
      <w:r w:rsidR="000075D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пневматичної</w:t>
      </w:r>
      <w:proofErr w:type="spellEnd"/>
      <w:r w:rsidR="000075D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="00B117E8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зброї</w:t>
      </w:r>
      <w:proofErr w:type="spellEnd"/>
      <w:r w:rsidR="00647B9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.</w:t>
      </w:r>
      <w:r w:rsidR="00647B9B" w:rsidRPr="00647B9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</w:p>
    <w:p w:rsidR="003E460B" w:rsidRPr="00E0495F" w:rsidRDefault="00390007" w:rsidP="003E460B">
      <w:pPr>
        <w:tabs>
          <w:tab w:val="center" w:pos="2677"/>
        </w:tabs>
        <w:spacing w:after="17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ab/>
        <w:t xml:space="preserve">           П</w:t>
      </w:r>
      <w:proofErr w:type="spellStart"/>
      <w:r w:rsidRPr="003900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оложення</w:t>
      </w:r>
      <w:proofErr w:type="spellEnd"/>
      <w:r w:rsidRPr="003900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частини третьої статті 7 проекту</w:t>
      </w:r>
      <w:r w:rsidR="00260B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Закону</w:t>
      </w:r>
      <w:r w:rsidRPr="003900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згідно з якою не вимагається отримання дозвільних документів на основні частини зброї, а також на засоби зменшення гучності пострілу</w:t>
      </w:r>
      <w:r w:rsidR="00570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15A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враховують наслідків використання</w:t>
      </w:r>
      <w:r w:rsidR="00B725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цих частин та засобів</w:t>
      </w:r>
      <w:r w:rsidR="00B15A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 протиправною метою.</w:t>
      </w:r>
    </w:p>
    <w:p w:rsidR="00DD6528" w:rsidRPr="00DD6528" w:rsidRDefault="003E460B" w:rsidP="00DD6528">
      <w:pPr>
        <w:tabs>
          <w:tab w:val="center" w:pos="2677"/>
        </w:tabs>
        <w:spacing w:after="17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        </w:t>
      </w:r>
      <w:r w:rsidR="00F53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DD6528" w:rsidRPr="00DD65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ункт</w:t>
      </w:r>
      <w:r w:rsidR="00F53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</w:t>
      </w:r>
      <w:r w:rsidR="00DD6528" w:rsidRPr="00DD65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1.7. частини першої статті 8 проекту </w:t>
      </w:r>
      <w:r w:rsidR="00F53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60B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Закону </w:t>
      </w:r>
      <w:r w:rsidR="00F53D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передбача</w:t>
      </w:r>
      <w:r w:rsidR="00893C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ється</w:t>
      </w:r>
      <w:r w:rsidR="00893C94" w:rsidRPr="00893C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93C94" w:rsidRPr="00DD65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заборон</w:t>
      </w:r>
      <w:r w:rsidR="00893C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ити</w:t>
      </w:r>
      <w:r w:rsidR="00893C94" w:rsidRPr="00DD65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цивільного обігу</w:t>
      </w:r>
      <w:r w:rsidR="00DD6528" w:rsidRPr="00DD65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Україні револьвери.</w:t>
      </w:r>
      <w:r w:rsidR="00893C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Водночас,</w:t>
      </w:r>
      <w:r w:rsidR="00DD6528" w:rsidRPr="00DD65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будь-яка вогнепальна зброя з приєднаним до неї уловлювачем для гільз не залишатиме відповідного елементу бойового припасу після здійснення пострілу</w:t>
      </w:r>
      <w:r w:rsidR="00893C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У зв’язку з цим, така</w:t>
      </w:r>
      <w:r w:rsidR="00DD6528" w:rsidRPr="00DD65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заборона револьверів з причин</w:t>
      </w:r>
      <w:r w:rsidR="00893C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DD6528" w:rsidRPr="00DD65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залишення гільз є необґрунтованою.</w:t>
      </w:r>
    </w:p>
    <w:p w:rsidR="00BD6BE1" w:rsidRDefault="0022202C" w:rsidP="00BD6BE1">
      <w:pPr>
        <w:tabs>
          <w:tab w:val="center" w:pos="2677"/>
        </w:tabs>
        <w:spacing w:after="17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</w:t>
      </w:r>
      <w:r w:rsidR="00BD6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</w:t>
      </w:r>
      <w:r w:rsidR="007369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частин</w:t>
      </w:r>
      <w:r w:rsidR="00BD6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 другій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статті 2 проекту Закону</w:t>
      </w:r>
      <w:r w:rsidR="00BD6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384710" w:rsidRDefault="00BD6BE1" w:rsidP="00BD6BE1">
      <w:pPr>
        <w:tabs>
          <w:tab w:val="center" w:pos="2677"/>
        </w:tabs>
        <w:spacing w:after="17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           пункт 2.7</w:t>
      </w:r>
      <w:r w:rsidR="003847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BD6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відповідно до якого «дія цього Закону не поширюється на пневматичну зброю (окрім пневматичної зброї калібру більше 4,5 мм і  швидкістю польоту метального елементу більше 100 м/с та бойові припаси до неї») потребує редакційного уточнення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оскільки</w:t>
      </w:r>
      <w:r w:rsidRPr="00BD6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</w:rPr>
        <w:t>пункт</w:t>
      </w:r>
      <w:r w:rsidR="00384710">
        <w:rPr>
          <w:rFonts w:ascii="Times New Roman" w:hAnsi="Times New Roman"/>
          <w:sz w:val="28"/>
        </w:rPr>
        <w:t>ом</w:t>
      </w:r>
      <w:r w:rsidRPr="004119FA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1.1</w:t>
      </w:r>
      <w:r w:rsidR="00384710"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частини першої статті 6 прое</w:t>
      </w:r>
      <w:r w:rsidRPr="004119FA">
        <w:rPr>
          <w:rFonts w:ascii="Times New Roman" w:hAnsi="Times New Roman"/>
          <w:sz w:val="28"/>
        </w:rPr>
        <w:t xml:space="preserve">кту Закону </w:t>
      </w:r>
      <w:r w:rsidRPr="00BD6BE1">
        <w:rPr>
          <w:rFonts w:ascii="Times New Roman" w:hAnsi="Times New Roman"/>
          <w:sz w:val="28"/>
        </w:rPr>
        <w:t xml:space="preserve">пневматичну зброю калібру до 4,5 мм (включно) і швидкістю польоту метального елементу до 100 м/с (включно) та бойові припаси до неї віднесено до </w:t>
      </w:r>
      <w:proofErr w:type="spellStart"/>
      <w:r w:rsidRPr="00BD6BE1">
        <w:rPr>
          <w:rFonts w:ascii="Times New Roman" w:hAnsi="Times New Roman"/>
          <w:sz w:val="28"/>
        </w:rPr>
        <w:t>конструктивно</w:t>
      </w:r>
      <w:proofErr w:type="spellEnd"/>
      <w:r w:rsidRPr="00BD6BE1">
        <w:rPr>
          <w:rFonts w:ascii="Times New Roman" w:hAnsi="Times New Roman"/>
          <w:sz w:val="28"/>
        </w:rPr>
        <w:t xml:space="preserve"> схожих зі зброєю виробів</w:t>
      </w:r>
      <w:r w:rsidR="00384710">
        <w:rPr>
          <w:rFonts w:ascii="Times New Roman" w:hAnsi="Times New Roman"/>
          <w:sz w:val="28"/>
        </w:rPr>
        <w:t>;</w:t>
      </w:r>
    </w:p>
    <w:p w:rsidR="00BD6BE1" w:rsidRPr="00BD6BE1" w:rsidRDefault="00384710" w:rsidP="00BD6BE1">
      <w:pPr>
        <w:tabs>
          <w:tab w:val="center" w:pos="2677"/>
        </w:tabs>
        <w:spacing w:after="17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</w:rPr>
        <w:t xml:space="preserve">            пункт 2.8.</w:t>
      </w:r>
      <w:r w:rsidR="000E0A1A"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відповідно до якого дія цього Закону не поширюється на холодну зброю</w:t>
      </w:r>
      <w:r w:rsidR="000E0A1A"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доцільно виключити, оскільки </w:t>
      </w:r>
      <w:r w:rsidR="000E0A1A" w:rsidRPr="00384710">
        <w:rPr>
          <w:rFonts w:ascii="Times New Roman" w:hAnsi="Times New Roman"/>
          <w:sz w:val="28"/>
        </w:rPr>
        <w:t xml:space="preserve">за незаконне поводження </w:t>
      </w:r>
      <w:r w:rsidR="000E0A1A">
        <w:rPr>
          <w:rFonts w:ascii="Times New Roman" w:hAnsi="Times New Roman"/>
          <w:sz w:val="28"/>
        </w:rPr>
        <w:t>і</w:t>
      </w:r>
      <w:r w:rsidR="000E0A1A" w:rsidRPr="00384710">
        <w:rPr>
          <w:rFonts w:ascii="Times New Roman" w:hAnsi="Times New Roman"/>
          <w:sz w:val="28"/>
        </w:rPr>
        <w:t>з зброєю, у тому числі пневматичною та холодною</w:t>
      </w:r>
      <w:r w:rsidR="000E0A1A">
        <w:rPr>
          <w:rFonts w:ascii="Times New Roman" w:hAnsi="Times New Roman"/>
          <w:sz w:val="28"/>
        </w:rPr>
        <w:t>, законом встановлено</w:t>
      </w:r>
      <w:r w:rsidR="000E0A1A" w:rsidRPr="00384710">
        <w:rPr>
          <w:rFonts w:ascii="Times New Roman" w:hAnsi="Times New Roman"/>
          <w:sz w:val="28"/>
        </w:rPr>
        <w:t xml:space="preserve"> юридичн</w:t>
      </w:r>
      <w:r w:rsidR="000E0A1A">
        <w:rPr>
          <w:rFonts w:ascii="Times New Roman" w:hAnsi="Times New Roman"/>
          <w:sz w:val="28"/>
        </w:rPr>
        <w:t>у</w:t>
      </w:r>
      <w:r w:rsidR="000E0A1A" w:rsidRPr="00384710">
        <w:rPr>
          <w:rFonts w:ascii="Times New Roman" w:hAnsi="Times New Roman"/>
          <w:sz w:val="28"/>
        </w:rPr>
        <w:t xml:space="preserve"> відповідальні</w:t>
      </w:r>
      <w:r w:rsidR="000E0A1A">
        <w:rPr>
          <w:rFonts w:ascii="Times New Roman" w:hAnsi="Times New Roman"/>
          <w:sz w:val="28"/>
        </w:rPr>
        <w:t>сть</w:t>
      </w:r>
      <w:r w:rsidRPr="00384710">
        <w:rPr>
          <w:rFonts w:ascii="Times New Roman" w:hAnsi="Times New Roman"/>
          <w:sz w:val="28"/>
        </w:rPr>
        <w:t>.</w:t>
      </w:r>
      <w:r w:rsidRPr="00384710"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 xml:space="preserve"> </w:t>
      </w:r>
      <w:r w:rsidR="00BD6BE1" w:rsidRPr="00BD6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7369DB" w:rsidRPr="007F42A2" w:rsidRDefault="007F42A2" w:rsidP="007F42A2">
      <w:pPr>
        <w:tabs>
          <w:tab w:val="center" w:pos="2677"/>
        </w:tabs>
        <w:spacing w:after="17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           </w:t>
      </w:r>
      <w:r w:rsidRPr="007F4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Положеннями проекту передбачається право окремих категорій громадян, передусім за професійною ознакою (ч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астина</w:t>
      </w:r>
      <w:r w:rsidRPr="007F4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п’ята</w:t>
      </w:r>
      <w:r w:rsidRPr="007F4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статті 21)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7F4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придбання 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зберігання </w:t>
      </w:r>
      <w:proofErr w:type="spellStart"/>
      <w:r w:rsidRPr="007F4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гладкоство</w:t>
      </w:r>
      <w:r w:rsidR="004253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льної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короткоствольної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вогнепальної зброї (</w:t>
      </w:r>
      <w:r w:rsidRPr="007F4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равматичної)</w:t>
      </w:r>
      <w:r w:rsidRPr="007F4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253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категорії</w:t>
      </w:r>
      <w:r w:rsidRPr="007F4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В, при цьому не дозволяється її носіння, хоча на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сьогодні відповідно до підзаконного нормативно-правового акту</w:t>
      </w:r>
      <w:r w:rsidRPr="007F4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іністерства внутрішніх справ України</w:t>
      </w:r>
      <w:r w:rsidRPr="007F4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такі громадяни мають дозвіл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як </w:t>
      </w:r>
      <w:r w:rsidRPr="007F4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зберігання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так</w:t>
      </w:r>
      <w:r w:rsidRPr="007F4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і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</w:t>
      </w:r>
      <w:r w:rsidRPr="007F4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носіння такої зброї</w:t>
      </w:r>
      <w:r w:rsidR="004F33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(пристро</w:t>
      </w:r>
      <w:r w:rsidRPr="007F42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ю).</w:t>
      </w:r>
    </w:p>
    <w:p w:rsidR="003E460B" w:rsidRPr="00422829" w:rsidRDefault="003470CD" w:rsidP="00422829">
      <w:pPr>
        <w:tabs>
          <w:tab w:val="center" w:pos="2677"/>
        </w:tabs>
        <w:spacing w:after="17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            З огляду на положення статті 39 проекту Закону (</w:t>
      </w:r>
      <w:r w:rsidRPr="003470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Використання та застосування цивільної вогнепальної зброї</w:t>
      </w:r>
      <w:r w:rsidR="006604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вбачається </w:t>
      </w:r>
      <w:r w:rsidRPr="003470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доцільн</w:t>
      </w:r>
      <w:r w:rsidR="006604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 доповнення його</w:t>
      </w:r>
      <w:r w:rsidR="00260B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статтею</w:t>
      </w:r>
      <w:r w:rsidRPr="003470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«Принципи застосування цивільної вогнепальної зброї», оскільки принципи застосування цивільної вогнепальної зброї є засадами, що визначають становлення та розвиток правових норм </w:t>
      </w:r>
      <w:r w:rsidR="002B0C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сфері</w:t>
      </w:r>
      <w:r w:rsidRPr="003470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обігу цивільної </w:t>
      </w:r>
      <w:r w:rsidR="002B0C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вогнепальної </w:t>
      </w:r>
      <w:r w:rsidRPr="003470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зброї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узгоджують</w:t>
      </w:r>
      <w:r w:rsidRPr="003470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 з принципами Директиви (ЄС) 2021/555 Європейського парламенту і Ради від 24 березня 2021 року про контроль за придбанням і володінням зброєю.</w:t>
      </w:r>
    </w:p>
    <w:p w:rsidR="00E056A9" w:rsidRPr="00A76AEE" w:rsidRDefault="003E460B" w:rsidP="00E056A9">
      <w:pPr>
        <w:tabs>
          <w:tab w:val="center" w:pos="2677"/>
        </w:tabs>
        <w:spacing w:after="17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t xml:space="preserve">               </w:t>
      </w:r>
      <w:r w:rsidR="006B5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С</w:t>
      </w:r>
      <w:r w:rsidRPr="006628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татт</w:t>
      </w:r>
      <w:r w:rsidR="006B5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ею</w:t>
      </w:r>
      <w:r w:rsidRPr="006628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B0F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21</w:t>
      </w:r>
      <w:r w:rsidRPr="006628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проекту</w:t>
      </w:r>
      <w:r w:rsidR="00EB0F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B51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передба</w:t>
      </w:r>
      <w:r w:rsidRPr="006628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="00EB0F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ається, що п</w:t>
      </w:r>
      <w:r w:rsidRPr="006628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раво</w:t>
      </w:r>
      <w:r w:rsidR="00EB0F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отримання зброї категорій «</w:t>
      </w:r>
      <w:r w:rsidR="00EB0FB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</w:t>
      </w:r>
      <w:r w:rsidRPr="006628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», «Е», «С» мають громадяни України, які досягли </w:t>
      </w:r>
      <w:r w:rsidR="00EB0F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18 </w:t>
      </w:r>
      <w:r w:rsidR="00EB0FBF" w:rsidRPr="006628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 </w:t>
      </w:r>
      <w:r w:rsidRPr="006628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25-річного віку, відповідно, та відповідають вимогам, зазначеним у частині другій цієї статті</w:t>
      </w:r>
      <w:r w:rsidR="006604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6628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щодо яких відсутні відомості в Реєстрі про їх притягнення два та більше разів до адміністративної відповідальності за статтею 191 </w:t>
      </w:r>
      <w:r w:rsidR="00143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="0014397B" w:rsidRPr="00143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Порушення громадянами правил зберігання, носіння або перевезення нагородної, вогнепальної, холодної чи пневматичної зброї і бойових припасів</w:t>
      </w:r>
      <w:r w:rsidR="00143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r w:rsidRPr="006628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="00260B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одексу України про адміністративні правопорушення</w:t>
      </w:r>
      <w:r w:rsidR="00143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що не узгоджується з</w:t>
      </w:r>
      <w:r w:rsidRPr="006628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143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нормою</w:t>
      </w:r>
      <w:r w:rsidRPr="006628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статті 39 ць</w:t>
      </w:r>
      <w:r w:rsidR="00143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ого Кодексу, відповідно до якої</w:t>
      </w:r>
      <w:r w:rsidRPr="006628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14397B" w:rsidRPr="006628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підд</w:t>
      </w:r>
      <w:r w:rsidR="00143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 адміністративному стягненню</w:t>
      </w:r>
      <w:r w:rsidR="0014397B" w:rsidRPr="006628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1439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особа</w:t>
      </w:r>
      <w:r w:rsidR="006604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яка</w:t>
      </w:r>
      <w:r w:rsidRPr="006628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протягом року з дня закінчення виконання стягнення не вчинила нового адміністративного правопорушення</w:t>
      </w:r>
      <w:r w:rsidR="006604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6628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вважається такою, що не була піддана адміністративному стягненню.</w:t>
      </w:r>
      <w:r w:rsidR="00EB0F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</w:t>
      </w:r>
    </w:p>
    <w:p w:rsidR="00C6352E" w:rsidRDefault="00E056A9" w:rsidP="00E056A9">
      <w:pPr>
        <w:tabs>
          <w:tab w:val="center" w:pos="2677"/>
        </w:tabs>
        <w:spacing w:after="17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Arial" w:hAnsi="Arial" w:cs="Arial"/>
          <w:sz w:val="35"/>
          <w:szCs w:val="35"/>
        </w:rPr>
        <w:lastRenderedPageBreak/>
        <w:tab/>
        <w:t xml:space="preserve">        </w:t>
      </w:r>
      <w:r w:rsidRPr="00E056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ході обговорення законопроекту народні депутати України – члени Комітету відзначили, що прийняття даного законопроекту обумовлено </w:t>
      </w:r>
      <w:r w:rsidRPr="00E056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нагальною необхідністю</w:t>
      </w:r>
      <w:r w:rsidR="005402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врегулювання на законодавчому рівні обігу цивільної вогнепальної зброї, оскільки вогнепальна зброя </w:t>
      </w:r>
      <w:r w:rsidR="00540294" w:rsidRPr="005402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являє собою об’єкт власності</w:t>
      </w:r>
      <w:r w:rsidR="00502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540294" w:rsidRPr="005402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який поширюється особливий режим регулювання</w:t>
      </w:r>
      <w:r w:rsidR="005402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540294" w:rsidRPr="005402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який відповідно до пункту 7 частини першої  статті 92 Конституції України може бути здійснений виключно законом</w:t>
      </w:r>
      <w:r w:rsidR="005402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F55B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76AEE" w:rsidRPr="00C6352E" w:rsidRDefault="00C6352E" w:rsidP="00C6352E">
      <w:pPr>
        <w:tabs>
          <w:tab w:val="center" w:pos="2677"/>
        </w:tabs>
        <w:spacing w:after="17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</w:t>
      </w:r>
      <w:r w:rsidR="00F55B28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Водночас</w:t>
      </w:r>
      <w:r w:rsidR="001508D2" w:rsidRPr="00150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F55B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відповідно до </w:t>
      </w:r>
      <w:r w:rsidR="00A624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пунктів 3, 12 частини першої </w:t>
      </w:r>
      <w:r w:rsidR="00F55B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статті </w:t>
      </w:r>
      <w:r w:rsidR="00A62461">
        <w:rPr>
          <w:rFonts w:ascii="Times New Roman" w:eastAsia="Times New Roman" w:hAnsi="Times New Roman" w:cs="Times New Roman"/>
          <w:sz w:val="28"/>
          <w:szCs w:val="28"/>
          <w:lang w:eastAsia="ru-RU"/>
        </w:rPr>
        <w:t>16</w:t>
      </w:r>
      <w:r w:rsidR="001508D2" w:rsidRPr="00150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55B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Закону України «Про комітети Верховної Ради України» </w:t>
      </w:r>
      <w:r w:rsidR="001508D2" w:rsidRPr="001508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народні  депутати  України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6352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висловили низку пропозицій до положень проекту, що потребуватимуть вирішення під час підготовки його до другого читання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C6352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Зокрема, пропонується уточнити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положення щодо </w:t>
      </w:r>
      <w:r w:rsidR="00F4791F">
        <w:rPr>
          <w:rFonts w:ascii="Times New Roman" w:eastAsia="Times New Roman" w:hAnsi="Times New Roman" w:cs="Times New Roman"/>
          <w:bCs/>
          <w:sz w:val="28"/>
          <w:szCs w:val="28"/>
        </w:rPr>
        <w:t xml:space="preserve">носіння </w:t>
      </w:r>
      <w:proofErr w:type="spellStart"/>
      <w:r w:rsidR="00F4791F">
        <w:rPr>
          <w:rFonts w:ascii="Times New Roman" w:eastAsia="Times New Roman" w:hAnsi="Times New Roman" w:cs="Times New Roman"/>
          <w:bCs/>
          <w:sz w:val="28"/>
          <w:szCs w:val="28"/>
        </w:rPr>
        <w:t>короткоствольної</w:t>
      </w:r>
      <w:proofErr w:type="spellEnd"/>
      <w:r w:rsidR="00F4791F">
        <w:rPr>
          <w:rFonts w:ascii="Times New Roman" w:eastAsia="Times New Roman" w:hAnsi="Times New Roman" w:cs="Times New Roman"/>
          <w:bCs/>
          <w:sz w:val="28"/>
          <w:szCs w:val="28"/>
        </w:rPr>
        <w:t xml:space="preserve"> вогнепальної зброї</w:t>
      </w:r>
      <w:r w:rsidR="00A76AEE">
        <w:rPr>
          <w:rFonts w:ascii="Times New Roman" w:eastAsia="Times New Roman" w:hAnsi="Times New Roman" w:cs="Times New Roman"/>
          <w:bCs/>
          <w:sz w:val="28"/>
          <w:szCs w:val="28"/>
        </w:rPr>
        <w:t xml:space="preserve"> (травматичної)</w:t>
      </w:r>
      <w:r w:rsidR="00F4791F">
        <w:rPr>
          <w:rFonts w:ascii="Times New Roman" w:eastAsia="Times New Roman" w:hAnsi="Times New Roman" w:cs="Times New Roman"/>
          <w:bCs/>
          <w:sz w:val="28"/>
          <w:szCs w:val="28"/>
        </w:rPr>
        <w:t xml:space="preserve"> задля обстоювання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власних прав та інтересів особи, </w:t>
      </w:r>
      <w:r w:rsidR="00A76AEE" w:rsidRPr="004D0C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заборони вим</w:t>
      </w:r>
      <w:r w:rsidR="00A76A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агання</w:t>
      </w:r>
      <w:r w:rsidR="00A76AEE" w:rsidRPr="004D0C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від суб’єкта звернення документів або інформації, які перебувають у володінні суб’єкта надання послуги або у володінні державних органів (довідки про відсутність судимості, медичні довідки, поліси страхування тощо),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96E7B">
        <w:rPr>
          <w:rFonts w:ascii="Times New Roman" w:hAnsi="Times New Roman"/>
          <w:sz w:val="28"/>
          <w:szCs w:val="28"/>
        </w:rPr>
        <w:t xml:space="preserve"> </w:t>
      </w:r>
      <w:r w:rsidR="002A21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ринципів</w:t>
      </w:r>
      <w:r w:rsidR="00796E7B" w:rsidRPr="003470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застосуван</w:t>
      </w:r>
      <w:r w:rsidR="00A624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ня цивільної вогнепальної зброї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9643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уточнення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доповнення </w:t>
      </w:r>
      <w:r w:rsidR="009643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визна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чень переліку термінів і понять</w:t>
      </w:r>
      <w:r w:rsidR="00422829">
        <w:rPr>
          <w:rFonts w:ascii="Times New Roman" w:hAnsi="Times New Roman"/>
          <w:sz w:val="28"/>
          <w:szCs w:val="28"/>
        </w:rPr>
        <w:t>.</w:t>
      </w:r>
      <w:r w:rsidR="00A76AEE" w:rsidRPr="00AE5FA3">
        <w:rPr>
          <w:rFonts w:ascii="Times New Roman" w:hAnsi="Times New Roman"/>
          <w:sz w:val="28"/>
          <w:szCs w:val="28"/>
        </w:rPr>
        <w:t xml:space="preserve"> </w:t>
      </w:r>
    </w:p>
    <w:p w:rsidR="003E460B" w:rsidRPr="001508D2" w:rsidRDefault="003E460B" w:rsidP="001508D2">
      <w:pPr>
        <w:tabs>
          <w:tab w:val="center" w:pos="2677"/>
        </w:tabs>
        <w:spacing w:after="17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         </w:t>
      </w:r>
      <w:r w:rsidR="00F75AC0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Т</w:t>
      </w:r>
      <w:r w:rsidR="00B977CA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акож </w:t>
      </w:r>
      <w:r w:rsidR="00E056A9">
        <w:rPr>
          <w:rFonts w:ascii="Times New Roman" w:eastAsia="Times New Roman" w:hAnsi="Times New Roman" w:cs="Times New Roman"/>
          <w:sz w:val="28"/>
          <w:szCs w:val="28"/>
          <w:lang w:eastAsia="en-GB"/>
        </w:rPr>
        <w:t>при обговоренні</w:t>
      </w:r>
      <w:r w:rsidR="00F75AC0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як основного законопроекту</w:t>
      </w:r>
      <w:r w:rsidR="0050280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«Про право на цивільну вогнепальну зброю»</w:t>
      </w:r>
      <w:r w:rsidR="00F75AC0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 w:rsidR="00502809">
        <w:rPr>
          <w:rFonts w:ascii="Times New Roman" w:eastAsia="Times New Roman" w:hAnsi="Times New Roman" w:cs="Times New Roman"/>
          <w:sz w:val="28"/>
          <w:szCs w:val="28"/>
          <w:lang w:eastAsia="en-GB"/>
        </w:rPr>
        <w:t>(</w:t>
      </w:r>
      <w:r w:rsidR="00F75AC0">
        <w:rPr>
          <w:rFonts w:ascii="Times New Roman" w:eastAsia="Times New Roman" w:hAnsi="Times New Roman" w:cs="Times New Roman"/>
          <w:sz w:val="28"/>
          <w:szCs w:val="28"/>
          <w:lang w:eastAsia="en-GB"/>
        </w:rPr>
        <w:t>реєстр. № 5708</w:t>
      </w:r>
      <w:r w:rsidR="00502809">
        <w:rPr>
          <w:rFonts w:ascii="Times New Roman" w:eastAsia="Times New Roman" w:hAnsi="Times New Roman" w:cs="Times New Roman"/>
          <w:sz w:val="28"/>
          <w:szCs w:val="28"/>
          <w:lang w:eastAsia="en-GB"/>
        </w:rPr>
        <w:t>)</w:t>
      </w:r>
      <w:r w:rsidR="00F75AC0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, так і альтернативного до нього проекту Закону «Про право на самозахист та володіння цивільною вогнепальною зброєю» </w:t>
      </w:r>
      <w:r w:rsidR="00502809">
        <w:rPr>
          <w:rFonts w:ascii="Times New Roman" w:eastAsia="Times New Roman" w:hAnsi="Times New Roman" w:cs="Times New Roman"/>
          <w:sz w:val="28"/>
          <w:szCs w:val="28"/>
          <w:lang w:eastAsia="en-GB"/>
        </w:rPr>
        <w:t>(</w:t>
      </w:r>
      <w:r w:rsidR="00F75AC0">
        <w:rPr>
          <w:rFonts w:ascii="Times New Roman" w:eastAsia="Times New Roman" w:hAnsi="Times New Roman" w:cs="Times New Roman"/>
          <w:sz w:val="28"/>
          <w:szCs w:val="28"/>
          <w:lang w:eastAsia="en-GB"/>
        </w:rPr>
        <w:t>реєстр. № 5708-1</w:t>
      </w:r>
      <w:r w:rsidR="00502809">
        <w:rPr>
          <w:rFonts w:ascii="Times New Roman" w:eastAsia="Times New Roman" w:hAnsi="Times New Roman" w:cs="Times New Roman"/>
          <w:sz w:val="28"/>
          <w:szCs w:val="28"/>
          <w:lang w:eastAsia="en-GB"/>
        </w:rPr>
        <w:t>)</w:t>
      </w:r>
      <w:r w:rsidR="000234B2">
        <w:rPr>
          <w:rFonts w:ascii="Times New Roman" w:eastAsia="Times New Roman" w:hAnsi="Times New Roman" w:cs="Times New Roman"/>
          <w:sz w:val="28"/>
          <w:szCs w:val="28"/>
          <w:lang w:eastAsia="en-GB"/>
        </w:rPr>
        <w:t>,</w:t>
      </w:r>
      <w:r w:rsidR="00F75AC0" w:rsidRPr="00F75AC0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 w:rsidR="00F75AC0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народними депутатами України було </w:t>
      </w:r>
      <w:proofErr w:type="spellStart"/>
      <w:r w:rsidR="00C64AE2">
        <w:rPr>
          <w:rFonts w:ascii="Times New Roman" w:eastAsia="Times New Roman" w:hAnsi="Times New Roman" w:cs="Times New Roman"/>
          <w:sz w:val="28"/>
          <w:szCs w:val="28"/>
          <w:lang w:eastAsia="en-GB"/>
        </w:rPr>
        <w:t>звернуто</w:t>
      </w:r>
      <w:proofErr w:type="spellEnd"/>
      <w:r w:rsidR="00C64AE2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увагу на</w:t>
      </w:r>
      <w:r w:rsidR="00F75AC0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окремі положення альтернативного законопроекту</w:t>
      </w:r>
      <w:r w:rsidR="00C64AE2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, котрі можливо </w:t>
      </w:r>
      <w:proofErr w:type="spellStart"/>
      <w:r w:rsidR="00E47F27">
        <w:rPr>
          <w:rFonts w:ascii="Times New Roman" w:eastAsia="Times New Roman" w:hAnsi="Times New Roman" w:cs="Times New Roman"/>
          <w:sz w:val="28"/>
          <w:szCs w:val="28"/>
          <w:lang w:eastAsia="en-GB"/>
        </w:rPr>
        <w:t>імплементувати</w:t>
      </w:r>
      <w:proofErr w:type="spellEnd"/>
      <w:r w:rsidR="00E47F27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в</w:t>
      </w:r>
      <w:r w:rsidR="00F75AC0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 w:rsidR="00E47F27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основний </w:t>
      </w:r>
      <w:r w:rsidR="00F75AC0">
        <w:rPr>
          <w:rFonts w:ascii="Times New Roman" w:eastAsia="Times New Roman" w:hAnsi="Times New Roman" w:cs="Times New Roman"/>
          <w:sz w:val="28"/>
          <w:szCs w:val="28"/>
          <w:lang w:eastAsia="en-GB"/>
        </w:rPr>
        <w:t>законопроект</w:t>
      </w:r>
      <w:r w:rsidR="00C64AE2">
        <w:rPr>
          <w:rFonts w:ascii="Times New Roman" w:eastAsia="Times New Roman" w:hAnsi="Times New Roman" w:cs="Times New Roman"/>
          <w:sz w:val="28"/>
          <w:szCs w:val="28"/>
          <w:lang w:eastAsia="en-GB"/>
        </w:rPr>
        <w:t>.</w:t>
      </w:r>
      <w:r w:rsidR="00FE4097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 w:rsidR="00C64AE2">
        <w:rPr>
          <w:rFonts w:ascii="Times New Roman" w:eastAsia="Times New Roman" w:hAnsi="Times New Roman" w:cs="Times New Roman"/>
          <w:sz w:val="28"/>
          <w:szCs w:val="28"/>
          <w:lang w:eastAsia="en-GB"/>
        </w:rPr>
        <w:t>Зокрема,</w:t>
      </w:r>
      <w:r w:rsidR="00C80F0C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щодо</w:t>
      </w:r>
      <w:r w:rsidR="00A40BEF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 w:rsidR="00A40BEF" w:rsidRPr="00BD296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</w:t>
      </w:r>
      <w:r w:rsidR="00A40BEF">
        <w:rPr>
          <w:rFonts w:ascii="Times New Roman" w:eastAsia="Times New Roman" w:hAnsi="Times New Roman" w:cs="Times New Roman"/>
          <w:sz w:val="28"/>
          <w:szCs w:val="28"/>
          <w:lang w:eastAsia="ru-RU"/>
        </w:rPr>
        <w:t>ку</w:t>
      </w:r>
      <w:r w:rsidR="00A40BEF" w:rsidRPr="00BD29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80F0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набуття у власність фізичними особами отриманої як відзнака нагородної зброї</w:t>
      </w:r>
      <w:r w:rsidR="00A40B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FE4097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створення єдиної інформаційно-</w:t>
      </w:r>
      <w:r w:rsidR="00FE4097" w:rsidRPr="00FE409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пошукової системи обліку зброї, що буде містити відомості про права на зброю, а також про об’єкти та суб’єкти цих прав - Єдиного дер</w:t>
      </w:r>
      <w:r w:rsidR="00FE40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жавного реєстру цивільної зброї, що </w:t>
      </w:r>
      <w:r w:rsidR="00FE4097" w:rsidRPr="00FE4097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буде стримуючим важелем від неправомірного застосування зброї та полегшить розкриття злочині</w:t>
      </w:r>
      <w:r w:rsidR="00F4737E">
        <w:rPr>
          <w:rFonts w:ascii="Times New Roman" w:eastAsia="Times New Roman" w:hAnsi="Times New Roman" w:cs="Times New Roman"/>
          <w:sz w:val="28"/>
          <w:szCs w:val="28"/>
          <w:lang w:eastAsia="ru-RU"/>
        </w:rPr>
        <w:t>в, що</w:t>
      </w:r>
      <w:r w:rsidR="00FE4097" w:rsidRPr="00FE40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пов’язані з її застосуванням</w:t>
      </w:r>
      <w:r w:rsidR="00F4737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F4737E" w:rsidRPr="00F4737E">
        <w:t xml:space="preserve"> </w:t>
      </w:r>
      <w:r w:rsidR="00F4737E">
        <w:rPr>
          <w:rFonts w:ascii="Times New Roman" w:hAnsi="Times New Roman" w:cs="Times New Roman"/>
          <w:sz w:val="28"/>
          <w:szCs w:val="28"/>
        </w:rPr>
        <w:t>к</w:t>
      </w:r>
      <w:r w:rsidR="00F4737E" w:rsidRPr="00F4737E">
        <w:rPr>
          <w:rFonts w:ascii="Times New Roman" w:eastAsia="Times New Roman" w:hAnsi="Times New Roman" w:cs="Times New Roman"/>
          <w:sz w:val="28"/>
          <w:szCs w:val="28"/>
          <w:lang w:eastAsia="ru-RU"/>
        </w:rPr>
        <w:t>урс</w:t>
      </w:r>
      <w:r w:rsidR="00F4737E">
        <w:rPr>
          <w:rFonts w:ascii="Times New Roman" w:eastAsia="Times New Roman" w:hAnsi="Times New Roman" w:cs="Times New Roman"/>
          <w:sz w:val="28"/>
          <w:szCs w:val="28"/>
          <w:lang w:eastAsia="ru-RU"/>
        </w:rPr>
        <w:t>ів з</w:t>
      </w:r>
      <w:r w:rsidR="00F4737E" w:rsidRPr="00F473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підготовки власників </w:t>
      </w:r>
      <w:r w:rsidR="00F4737E">
        <w:rPr>
          <w:rFonts w:ascii="Times New Roman" w:eastAsia="Times New Roman" w:hAnsi="Times New Roman" w:cs="Times New Roman"/>
          <w:sz w:val="28"/>
          <w:szCs w:val="28"/>
          <w:lang w:eastAsia="ru-RU"/>
        </w:rPr>
        <w:t>цивільної вогнепальної зброї</w:t>
      </w:r>
      <w:r w:rsidR="00C80F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тощо</w:t>
      </w:r>
      <w:r w:rsidR="00FE4097" w:rsidRPr="00FE409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1508D2" w:rsidRPr="001508D2">
        <w:t xml:space="preserve"> </w:t>
      </w:r>
    </w:p>
    <w:p w:rsidR="003E460B" w:rsidRPr="00A62461" w:rsidRDefault="003E460B" w:rsidP="007F55F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05D18">
        <w:rPr>
          <w:rFonts w:ascii="Times New Roman" w:eastAsia="Times New Roman" w:hAnsi="Times New Roman" w:cs="Times New Roman"/>
          <w:bCs/>
          <w:sz w:val="28"/>
          <w:szCs w:val="28"/>
        </w:rPr>
        <w:t xml:space="preserve">Заслухавши </w:t>
      </w:r>
      <w:r w:rsidR="00770DD2">
        <w:rPr>
          <w:rFonts w:ascii="Times New Roman" w:eastAsia="Times New Roman" w:hAnsi="Times New Roman" w:cs="Times New Roman"/>
          <w:bCs/>
          <w:sz w:val="28"/>
          <w:szCs w:val="28"/>
        </w:rPr>
        <w:t xml:space="preserve">інформацію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авторів законопроекту та підкомітету з питань </w:t>
      </w:r>
      <w:r w:rsidRPr="00C05D18">
        <w:rPr>
          <w:rFonts w:ascii="Times New Roman" w:eastAsia="Times New Roman" w:hAnsi="Times New Roman" w:cs="Times New Roman"/>
          <w:bCs/>
          <w:sz w:val="28"/>
          <w:szCs w:val="28"/>
        </w:rPr>
        <w:t xml:space="preserve">організації охорони громадської безпеки і порядку, з’ясувавши позицію народних депутатів України – членів Комітету, якими відзначено, </w:t>
      </w:r>
      <w:r w:rsidRPr="00C05D18">
        <w:rPr>
          <w:rFonts w:ascii="Times New Roman" w:eastAsia="Times New Roman" w:hAnsi="Times New Roman" w:cs="Times New Roman"/>
          <w:sz w:val="28"/>
          <w:szCs w:val="28"/>
        </w:rPr>
        <w:t xml:space="preserve">що </w:t>
      </w:r>
      <w:r w:rsidR="00540294">
        <w:rPr>
          <w:rFonts w:ascii="Times New Roman" w:hAnsi="Times New Roman" w:cs="Times New Roman"/>
          <w:sz w:val="28"/>
          <w:szCs w:val="28"/>
        </w:rPr>
        <w:t xml:space="preserve"> </w:t>
      </w:r>
      <w:r w:rsidRPr="00C05D18">
        <w:rPr>
          <w:rFonts w:ascii="Times New Roman" w:eastAsia="Times New Roman" w:hAnsi="Times New Roman" w:cs="Times New Roman"/>
          <w:sz w:val="28"/>
          <w:szCs w:val="28"/>
        </w:rPr>
        <w:t>представлений проект Закону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створює передумови </w:t>
      </w:r>
      <w:r w:rsidR="00770DD2">
        <w:rPr>
          <w:rFonts w:ascii="Times New Roman" w:eastAsia="Times New Roman" w:hAnsi="Times New Roman" w:cs="Times New Roman"/>
          <w:sz w:val="28"/>
          <w:szCs w:val="28"/>
        </w:rPr>
        <w:t>законодавчого врегулювання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обігу</w:t>
      </w:r>
      <w:r w:rsidR="00770DD2">
        <w:rPr>
          <w:rFonts w:ascii="Times New Roman" w:eastAsia="Times New Roman" w:hAnsi="Times New Roman" w:cs="Times New Roman"/>
          <w:sz w:val="28"/>
          <w:szCs w:val="28"/>
        </w:rPr>
        <w:t xml:space="preserve"> цивільної вогнепальної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зброї</w:t>
      </w:r>
      <w:r w:rsidR="00770DD2">
        <w:rPr>
          <w:rFonts w:ascii="Times New Roman" w:eastAsia="Times New Roman" w:hAnsi="Times New Roman" w:cs="Times New Roman"/>
          <w:sz w:val="28"/>
          <w:szCs w:val="28"/>
        </w:rPr>
        <w:t xml:space="preserve"> в Україні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, зважаючи на те, що концепція законопроекту </w:t>
      </w:r>
      <w:r w:rsidR="004C6069">
        <w:rPr>
          <w:rFonts w:ascii="Times New Roman" w:eastAsia="Times New Roman" w:hAnsi="Times New Roman" w:cs="Times New Roman"/>
          <w:bCs/>
          <w:sz w:val="28"/>
          <w:szCs w:val="28"/>
        </w:rPr>
        <w:t xml:space="preserve">на цей час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не </w:t>
      </w:r>
      <w:r w:rsidR="004C6069">
        <w:rPr>
          <w:rFonts w:ascii="Times New Roman" w:eastAsia="Times New Roman" w:hAnsi="Times New Roman" w:cs="Times New Roman"/>
          <w:bCs/>
          <w:sz w:val="28"/>
          <w:szCs w:val="28"/>
        </w:rPr>
        <w:t xml:space="preserve">передбачає надання фізичним особам дозволу на </w:t>
      </w:r>
      <w:r w:rsidR="00F4791F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4C6069">
        <w:rPr>
          <w:rFonts w:ascii="Times New Roman" w:eastAsia="Times New Roman" w:hAnsi="Times New Roman" w:cs="Times New Roman"/>
          <w:bCs/>
          <w:sz w:val="28"/>
          <w:szCs w:val="28"/>
        </w:rPr>
        <w:t xml:space="preserve"> носіння</w:t>
      </w:r>
      <w:r w:rsidR="00770DD2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770DD2">
        <w:rPr>
          <w:rFonts w:ascii="Times New Roman" w:eastAsia="Times New Roman" w:hAnsi="Times New Roman" w:cs="Times New Roman"/>
          <w:bCs/>
          <w:sz w:val="28"/>
          <w:szCs w:val="28"/>
        </w:rPr>
        <w:t>короткоствольн</w:t>
      </w:r>
      <w:r w:rsidR="004C6069">
        <w:rPr>
          <w:rFonts w:ascii="Times New Roman" w:eastAsia="Times New Roman" w:hAnsi="Times New Roman" w:cs="Times New Roman"/>
          <w:bCs/>
          <w:sz w:val="28"/>
          <w:szCs w:val="28"/>
        </w:rPr>
        <w:t>ої</w:t>
      </w:r>
      <w:proofErr w:type="spellEnd"/>
      <w:r w:rsidR="00770DD2">
        <w:rPr>
          <w:rFonts w:ascii="Times New Roman" w:eastAsia="Times New Roman" w:hAnsi="Times New Roman" w:cs="Times New Roman"/>
          <w:bCs/>
          <w:sz w:val="28"/>
          <w:szCs w:val="28"/>
        </w:rPr>
        <w:t xml:space="preserve"> вогнепальн</w:t>
      </w:r>
      <w:r w:rsidR="004C6069">
        <w:rPr>
          <w:rFonts w:ascii="Times New Roman" w:eastAsia="Times New Roman" w:hAnsi="Times New Roman" w:cs="Times New Roman"/>
          <w:bCs/>
          <w:sz w:val="28"/>
          <w:szCs w:val="28"/>
        </w:rPr>
        <w:t>ої зброї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="007F55FA">
        <w:rPr>
          <w:rFonts w:ascii="Times New Roman" w:eastAsia="Times New Roman" w:hAnsi="Times New Roman" w:cs="Times New Roman"/>
          <w:bCs/>
          <w:sz w:val="28"/>
          <w:szCs w:val="28"/>
        </w:rPr>
        <w:t xml:space="preserve"> к</w:t>
      </w:r>
      <w:r w:rsidR="007F55FA" w:rsidRPr="007F55FA">
        <w:rPr>
          <w:rFonts w:ascii="Times New Roman" w:eastAsia="Times New Roman" w:hAnsi="Times New Roman" w:cs="Times New Roman"/>
          <w:bCs/>
          <w:sz w:val="28"/>
          <w:szCs w:val="28"/>
        </w:rPr>
        <w:t xml:space="preserve">еруючись  положеннями  </w:t>
      </w:r>
      <w:r w:rsidR="007F55FA">
        <w:rPr>
          <w:rFonts w:ascii="Times New Roman" w:eastAsia="Times New Roman" w:hAnsi="Times New Roman" w:cs="Times New Roman"/>
          <w:bCs/>
          <w:sz w:val="28"/>
          <w:szCs w:val="28"/>
        </w:rPr>
        <w:t xml:space="preserve">пункту  1  частини </w:t>
      </w:r>
      <w:r w:rsidR="007F55FA" w:rsidRPr="007F55FA">
        <w:rPr>
          <w:rFonts w:ascii="Times New Roman" w:eastAsia="Times New Roman" w:hAnsi="Times New Roman" w:cs="Times New Roman"/>
          <w:bCs/>
          <w:sz w:val="28"/>
          <w:szCs w:val="28"/>
        </w:rPr>
        <w:t>першої  статті  111,  пункту  1  частини  першої  стат</w:t>
      </w:r>
      <w:r w:rsidR="00845972">
        <w:rPr>
          <w:rFonts w:ascii="Times New Roman" w:eastAsia="Times New Roman" w:hAnsi="Times New Roman" w:cs="Times New Roman"/>
          <w:bCs/>
          <w:sz w:val="28"/>
          <w:szCs w:val="28"/>
        </w:rPr>
        <w:t>ті  114</w:t>
      </w:r>
      <w:r w:rsidR="007F55FA">
        <w:rPr>
          <w:rFonts w:ascii="Times New Roman" w:eastAsia="Times New Roman" w:hAnsi="Times New Roman" w:cs="Times New Roman"/>
          <w:bCs/>
          <w:sz w:val="28"/>
          <w:szCs w:val="28"/>
        </w:rPr>
        <w:t xml:space="preserve">  Регламенту  Верховної </w:t>
      </w:r>
      <w:r w:rsidR="007F55FA" w:rsidRPr="007F55FA">
        <w:rPr>
          <w:rFonts w:ascii="Times New Roman" w:eastAsia="Times New Roman" w:hAnsi="Times New Roman" w:cs="Times New Roman"/>
          <w:bCs/>
          <w:sz w:val="28"/>
          <w:szCs w:val="28"/>
        </w:rPr>
        <w:t>Ради  України</w:t>
      </w:r>
      <w:r w:rsidR="007F55FA"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="002D1EAC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2D1EAC" w:rsidRPr="00C05D18">
        <w:rPr>
          <w:rFonts w:ascii="Times New Roman" w:eastAsia="Times New Roman" w:hAnsi="Times New Roman" w:cs="Times New Roman"/>
          <w:bCs/>
          <w:sz w:val="28"/>
          <w:szCs w:val="28"/>
        </w:rPr>
        <w:t xml:space="preserve">Комітет </w:t>
      </w:r>
      <w:r w:rsidR="00A62461">
        <w:rPr>
          <w:rFonts w:ascii="Times New Roman" w:eastAsia="Times New Roman" w:hAnsi="Times New Roman" w:cs="Times New Roman"/>
          <w:bCs/>
          <w:sz w:val="28"/>
          <w:szCs w:val="28"/>
        </w:rPr>
        <w:t xml:space="preserve">вирішив </w:t>
      </w:r>
      <w:r w:rsidR="007F55FA">
        <w:rPr>
          <w:rFonts w:ascii="Times New Roman" w:eastAsia="Times New Roman" w:hAnsi="Times New Roman" w:cs="Times New Roman"/>
          <w:bCs/>
          <w:sz w:val="28"/>
          <w:szCs w:val="28"/>
        </w:rPr>
        <w:t>рекомендувати</w:t>
      </w:r>
      <w:r w:rsidR="002D1EAC" w:rsidRPr="00C05D18">
        <w:rPr>
          <w:rFonts w:ascii="Times New Roman" w:eastAsia="Times New Roman" w:hAnsi="Times New Roman" w:cs="Times New Roman"/>
          <w:bCs/>
          <w:sz w:val="28"/>
          <w:szCs w:val="28"/>
        </w:rPr>
        <w:t xml:space="preserve"> Верховній Раді України </w:t>
      </w:r>
      <w:r w:rsidR="002D1EAC" w:rsidRPr="00C05D18">
        <w:rPr>
          <w:rFonts w:ascii="Times New Roman" w:eastAsia="Times New Roman" w:hAnsi="Times New Roman" w:cs="Times New Roman"/>
          <w:sz w:val="28"/>
          <w:szCs w:val="28"/>
        </w:rPr>
        <w:t>проект Закону України «Про</w:t>
      </w:r>
      <w:r w:rsidR="002D1EAC" w:rsidRPr="00C05D18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2D1EAC">
        <w:rPr>
          <w:rFonts w:ascii="Times New Roman" w:eastAsia="Times New Roman" w:hAnsi="Times New Roman" w:cs="Times New Roman"/>
          <w:bCs/>
          <w:sz w:val="28"/>
          <w:szCs w:val="28"/>
        </w:rPr>
        <w:t>право на цивільну вогнепальну зброю</w:t>
      </w:r>
      <w:r w:rsidR="002D1EAC" w:rsidRPr="00C05D18">
        <w:rPr>
          <w:rFonts w:ascii="Times New Roman" w:eastAsia="Times New Roman" w:hAnsi="Times New Roman" w:cs="Times New Roman"/>
          <w:spacing w:val="-2"/>
          <w:sz w:val="28"/>
          <w:szCs w:val="28"/>
          <w:lang w:eastAsia="en-GB"/>
        </w:rPr>
        <w:t xml:space="preserve">» </w:t>
      </w:r>
      <w:r w:rsidR="002D1EAC">
        <w:rPr>
          <w:rFonts w:ascii="Times New Roman" w:eastAsia="Times New Roman" w:hAnsi="Times New Roman" w:cs="Times New Roman"/>
          <w:spacing w:val="-2"/>
          <w:sz w:val="28"/>
          <w:szCs w:val="28"/>
          <w:lang w:eastAsia="en-GB"/>
        </w:rPr>
        <w:t xml:space="preserve"> </w:t>
      </w:r>
      <w:r w:rsidR="002D1EAC" w:rsidRPr="00C05D18">
        <w:rPr>
          <w:rFonts w:ascii="Times New Roman" w:eastAsia="Times New Roman" w:hAnsi="Times New Roman" w:cs="Times New Roman"/>
          <w:sz w:val="28"/>
          <w:szCs w:val="28"/>
        </w:rPr>
        <w:t xml:space="preserve">(реєстр. № </w:t>
      </w:r>
      <w:r w:rsidR="002D1EAC">
        <w:rPr>
          <w:rFonts w:ascii="Times New Roman" w:eastAsia="Times New Roman" w:hAnsi="Times New Roman" w:cs="Times New Roman"/>
          <w:sz w:val="28"/>
          <w:szCs w:val="28"/>
        </w:rPr>
        <w:t>5708</w:t>
      </w:r>
      <w:r w:rsidR="00A62461">
        <w:rPr>
          <w:rFonts w:ascii="Times New Roman" w:eastAsia="Times New Roman" w:hAnsi="Times New Roman" w:cs="Times New Roman"/>
          <w:sz w:val="28"/>
          <w:szCs w:val="28"/>
        </w:rPr>
        <w:t>)</w:t>
      </w:r>
      <w:r w:rsidR="007F55FA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2D1EAC">
        <w:rPr>
          <w:rFonts w:ascii="Times New Roman" w:eastAsia="Times New Roman" w:hAnsi="Times New Roman" w:cs="Times New Roman"/>
          <w:bCs/>
          <w:sz w:val="28"/>
          <w:szCs w:val="28"/>
        </w:rPr>
        <w:t>за</w:t>
      </w:r>
      <w:r w:rsidR="007F55FA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2D1EAC" w:rsidRPr="002D1EAC">
        <w:rPr>
          <w:rFonts w:ascii="Times New Roman" w:eastAsia="Times New Roman" w:hAnsi="Times New Roman" w:cs="Times New Roman"/>
          <w:bCs/>
          <w:sz w:val="28"/>
          <w:szCs w:val="28"/>
        </w:rPr>
        <w:t>наслідками розгляду в пер</w:t>
      </w:r>
      <w:r w:rsidR="002D1EAC">
        <w:rPr>
          <w:rFonts w:ascii="Times New Roman" w:eastAsia="Times New Roman" w:hAnsi="Times New Roman" w:cs="Times New Roman"/>
          <w:bCs/>
          <w:sz w:val="28"/>
          <w:szCs w:val="28"/>
        </w:rPr>
        <w:t>шому читанні прийняти за основу</w:t>
      </w:r>
      <w:r w:rsidR="00A62461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3E460B" w:rsidRPr="00C05D18" w:rsidRDefault="003E460B" w:rsidP="003E46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5D18">
        <w:rPr>
          <w:rFonts w:ascii="Times New Roman" w:eastAsia="Times New Roman" w:hAnsi="Times New Roman" w:cs="Times New Roman"/>
          <w:sz w:val="28"/>
          <w:szCs w:val="28"/>
        </w:rPr>
        <w:t>Співдоповідачем з цього питання на пленарному засіданні Ве</w:t>
      </w:r>
      <w:r w:rsidR="00C1349A">
        <w:rPr>
          <w:rFonts w:ascii="Times New Roman" w:eastAsia="Times New Roman" w:hAnsi="Times New Roman" w:cs="Times New Roman"/>
          <w:sz w:val="28"/>
          <w:szCs w:val="28"/>
        </w:rPr>
        <w:t>рховної Ради України визначено г</w:t>
      </w:r>
      <w:r w:rsidRPr="00C05D18">
        <w:rPr>
          <w:rFonts w:ascii="Times New Roman" w:eastAsia="Times New Roman" w:hAnsi="Times New Roman" w:cs="Times New Roman"/>
          <w:sz w:val="28"/>
          <w:szCs w:val="28"/>
        </w:rPr>
        <w:t xml:space="preserve">олову підкомітету з питань </w:t>
      </w:r>
      <w:r w:rsidRPr="00C05D18">
        <w:rPr>
          <w:rFonts w:ascii="Times New Roman" w:eastAsia="Times New Roman" w:hAnsi="Times New Roman" w:cs="Times New Roman"/>
          <w:bCs/>
          <w:sz w:val="28"/>
          <w:szCs w:val="28"/>
        </w:rPr>
        <w:t>організації охорони громадської безпеки і порядку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</w:rPr>
        <w:t>Дануцу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Олександра Анатолійовича.</w:t>
      </w:r>
    </w:p>
    <w:p w:rsidR="003E460B" w:rsidRPr="00C05D18" w:rsidRDefault="003E460B" w:rsidP="003E460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C05D1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П</w:t>
      </w:r>
      <w:r w:rsidRPr="00C05D18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роект постанови Верховної Ради України додається.  </w:t>
      </w:r>
    </w:p>
    <w:p w:rsidR="004454A6" w:rsidRDefault="004454A6" w:rsidP="003E460B">
      <w:pPr>
        <w:rPr>
          <w:rFonts w:ascii="Times New Roman" w:eastAsia="Times New Roman" w:hAnsi="Times New Roman" w:cs="Times New Roman"/>
          <w:spacing w:val="-2"/>
          <w:sz w:val="28"/>
          <w:szCs w:val="28"/>
          <w:lang w:val="ru-RU" w:eastAsia="ru-RU"/>
        </w:rPr>
      </w:pPr>
    </w:p>
    <w:p w:rsidR="004454A6" w:rsidRDefault="004454A6" w:rsidP="003E460B">
      <w:pPr>
        <w:rPr>
          <w:rFonts w:ascii="Times New Roman" w:eastAsia="Times New Roman" w:hAnsi="Times New Roman" w:cs="Times New Roman"/>
          <w:spacing w:val="-2"/>
          <w:sz w:val="28"/>
          <w:szCs w:val="28"/>
          <w:lang w:val="ru-RU" w:eastAsia="ru-RU"/>
        </w:rPr>
      </w:pPr>
    </w:p>
    <w:p w:rsidR="00355426" w:rsidRDefault="003E460B" w:rsidP="003E460B">
      <w:r w:rsidRPr="00C05D18"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  <w:t>Голова Комітету</w:t>
      </w:r>
      <w:r w:rsidRPr="00C05D18"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  <w:tab/>
      </w:r>
      <w:r w:rsidRPr="00C05D18"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  <w:tab/>
      </w:r>
      <w:r w:rsidRPr="00C05D18"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  <w:tab/>
      </w:r>
      <w:r w:rsidRPr="00C05D18"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  <w:tab/>
      </w:r>
      <w:r w:rsidRPr="00C05D18"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  <w:tab/>
      </w:r>
      <w:r w:rsidRPr="00C05D18"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  <w:tab/>
      </w:r>
      <w:r w:rsidR="00770DD2"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  <w:t xml:space="preserve">                      С. Іонушас</w:t>
      </w:r>
    </w:p>
    <w:sectPr w:rsidR="00355426" w:rsidSect="007234A0">
      <w:footerReference w:type="default" r:id="rId8"/>
      <w:pgSz w:w="11906" w:h="16838"/>
      <w:pgMar w:top="850" w:right="850" w:bottom="850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37B5" w:rsidRDefault="00F337B5" w:rsidP="007234A0">
      <w:pPr>
        <w:spacing w:after="0" w:line="240" w:lineRule="auto"/>
      </w:pPr>
      <w:r>
        <w:separator/>
      </w:r>
    </w:p>
  </w:endnote>
  <w:endnote w:type="continuationSeparator" w:id="0">
    <w:p w:rsidR="00F337B5" w:rsidRDefault="00F337B5" w:rsidP="007234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87011420"/>
      <w:docPartObj>
        <w:docPartGallery w:val="Page Numbers (Bottom of Page)"/>
        <w:docPartUnique/>
      </w:docPartObj>
    </w:sdtPr>
    <w:sdtEndPr/>
    <w:sdtContent>
      <w:p w:rsidR="007234A0" w:rsidRDefault="007234A0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33BD">
          <w:rPr>
            <w:noProof/>
          </w:rPr>
          <w:t>5</w:t>
        </w:r>
        <w:r>
          <w:fldChar w:fldCharType="end"/>
        </w:r>
      </w:p>
    </w:sdtContent>
  </w:sdt>
  <w:p w:rsidR="007234A0" w:rsidRDefault="007234A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37B5" w:rsidRDefault="00F337B5" w:rsidP="007234A0">
      <w:pPr>
        <w:spacing w:after="0" w:line="240" w:lineRule="auto"/>
      </w:pPr>
      <w:r>
        <w:separator/>
      </w:r>
    </w:p>
  </w:footnote>
  <w:footnote w:type="continuationSeparator" w:id="0">
    <w:p w:rsidR="00F337B5" w:rsidRDefault="00F337B5" w:rsidP="007234A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60B"/>
    <w:rsid w:val="000075D9"/>
    <w:rsid w:val="000234B2"/>
    <w:rsid w:val="000E0A1A"/>
    <w:rsid w:val="000E33F4"/>
    <w:rsid w:val="001231A5"/>
    <w:rsid w:val="001261EF"/>
    <w:rsid w:val="0014397B"/>
    <w:rsid w:val="001508D2"/>
    <w:rsid w:val="001C588B"/>
    <w:rsid w:val="001D4592"/>
    <w:rsid w:val="001F565D"/>
    <w:rsid w:val="0022202C"/>
    <w:rsid w:val="00253859"/>
    <w:rsid w:val="00260B5F"/>
    <w:rsid w:val="002A2157"/>
    <w:rsid w:val="002B0C77"/>
    <w:rsid w:val="002D1EAC"/>
    <w:rsid w:val="002E5C40"/>
    <w:rsid w:val="003236CB"/>
    <w:rsid w:val="003470CD"/>
    <w:rsid w:val="00355426"/>
    <w:rsid w:val="00357E53"/>
    <w:rsid w:val="00384710"/>
    <w:rsid w:val="00390007"/>
    <w:rsid w:val="003A7521"/>
    <w:rsid w:val="003E460B"/>
    <w:rsid w:val="003F410D"/>
    <w:rsid w:val="004039BF"/>
    <w:rsid w:val="00422829"/>
    <w:rsid w:val="004253C2"/>
    <w:rsid w:val="004454A6"/>
    <w:rsid w:val="0048584C"/>
    <w:rsid w:val="004B5379"/>
    <w:rsid w:val="004C6069"/>
    <w:rsid w:val="004F33E6"/>
    <w:rsid w:val="00502809"/>
    <w:rsid w:val="00540294"/>
    <w:rsid w:val="00570376"/>
    <w:rsid w:val="005933BD"/>
    <w:rsid w:val="00647B9B"/>
    <w:rsid w:val="00660458"/>
    <w:rsid w:val="006B51A5"/>
    <w:rsid w:val="006C1CDC"/>
    <w:rsid w:val="007234A0"/>
    <w:rsid w:val="007369DB"/>
    <w:rsid w:val="00770DD2"/>
    <w:rsid w:val="007737D8"/>
    <w:rsid w:val="00796E7B"/>
    <w:rsid w:val="007B4A27"/>
    <w:rsid w:val="007F42A2"/>
    <w:rsid w:val="007F55FA"/>
    <w:rsid w:val="00845972"/>
    <w:rsid w:val="00893C94"/>
    <w:rsid w:val="00896A15"/>
    <w:rsid w:val="008A67DF"/>
    <w:rsid w:val="008D5EA6"/>
    <w:rsid w:val="008F3BA9"/>
    <w:rsid w:val="00961A59"/>
    <w:rsid w:val="0096431F"/>
    <w:rsid w:val="009C7B96"/>
    <w:rsid w:val="009D1EEF"/>
    <w:rsid w:val="00A40BEF"/>
    <w:rsid w:val="00A62461"/>
    <w:rsid w:val="00A76AEE"/>
    <w:rsid w:val="00A97B6A"/>
    <w:rsid w:val="00AB44FA"/>
    <w:rsid w:val="00AE5FA3"/>
    <w:rsid w:val="00B117E8"/>
    <w:rsid w:val="00B15A2C"/>
    <w:rsid w:val="00B33FA6"/>
    <w:rsid w:val="00B349C5"/>
    <w:rsid w:val="00B725EC"/>
    <w:rsid w:val="00B977CA"/>
    <w:rsid w:val="00BD6BE1"/>
    <w:rsid w:val="00C0289A"/>
    <w:rsid w:val="00C1349A"/>
    <w:rsid w:val="00C32B52"/>
    <w:rsid w:val="00C364F6"/>
    <w:rsid w:val="00C528D8"/>
    <w:rsid w:val="00C6352E"/>
    <w:rsid w:val="00C64AE2"/>
    <w:rsid w:val="00C80F0C"/>
    <w:rsid w:val="00CA1FA7"/>
    <w:rsid w:val="00DD6528"/>
    <w:rsid w:val="00E056A9"/>
    <w:rsid w:val="00E14FD2"/>
    <w:rsid w:val="00E47F27"/>
    <w:rsid w:val="00E56B58"/>
    <w:rsid w:val="00E95E52"/>
    <w:rsid w:val="00EA00D3"/>
    <w:rsid w:val="00EA1DD1"/>
    <w:rsid w:val="00EB0FBF"/>
    <w:rsid w:val="00F23078"/>
    <w:rsid w:val="00F337B5"/>
    <w:rsid w:val="00F4737E"/>
    <w:rsid w:val="00F4791F"/>
    <w:rsid w:val="00F53D96"/>
    <w:rsid w:val="00F55B28"/>
    <w:rsid w:val="00F75AC0"/>
    <w:rsid w:val="00FE38FB"/>
    <w:rsid w:val="00FE4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9D09E"/>
  <w15:chartTrackingRefBased/>
  <w15:docId w15:val="{586AD43C-2671-477B-A1B9-1C228D61A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460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E460B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7234A0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5">
    <w:name w:val="Верхній колонтитул Знак"/>
    <w:basedOn w:val="a0"/>
    <w:link w:val="a4"/>
    <w:uiPriority w:val="99"/>
    <w:rsid w:val="007234A0"/>
  </w:style>
  <w:style w:type="paragraph" w:styleId="a6">
    <w:name w:val="footer"/>
    <w:basedOn w:val="a"/>
    <w:link w:val="a7"/>
    <w:uiPriority w:val="99"/>
    <w:unhideWhenUsed/>
    <w:rsid w:val="007234A0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7">
    <w:name w:val="Нижній колонтитул Знак"/>
    <w:basedOn w:val="a0"/>
    <w:link w:val="a6"/>
    <w:uiPriority w:val="99"/>
    <w:rsid w:val="007234A0"/>
  </w:style>
  <w:style w:type="paragraph" w:styleId="a8">
    <w:name w:val="Balloon Text"/>
    <w:basedOn w:val="a"/>
    <w:link w:val="a9"/>
    <w:uiPriority w:val="99"/>
    <w:semiHidden/>
    <w:unhideWhenUsed/>
    <w:rsid w:val="00961A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у виносці Знак"/>
    <w:basedOn w:val="a0"/>
    <w:link w:val="a8"/>
    <w:uiPriority w:val="99"/>
    <w:semiHidden/>
    <w:rsid w:val="00961A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7F94DB-DAAE-46E4-AE95-D555C695B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1731</TotalTime>
  <Pages>5</Pages>
  <Words>7361</Words>
  <Characters>4197</Characters>
  <Application>Microsoft Office Word</Application>
  <DocSecurity>0</DocSecurity>
  <Lines>34</Lines>
  <Paragraphs>23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Булаш Михайло Петрович</dc:creator>
  <cp:keywords/>
  <dc:description/>
  <cp:lastModifiedBy>Булаш Михайло Петрович</cp:lastModifiedBy>
  <cp:revision>75</cp:revision>
  <cp:lastPrinted>2021-12-13T13:27:00Z</cp:lastPrinted>
  <dcterms:created xsi:type="dcterms:W3CDTF">2021-11-30T09:59:00Z</dcterms:created>
  <dcterms:modified xsi:type="dcterms:W3CDTF">2021-12-14T09:27:00Z</dcterms:modified>
</cp:coreProperties>
</file>